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B9174" w14:textId="77777777" w:rsidR="00395D92" w:rsidRDefault="00692C94">
      <w:pPr>
        <w:jc w:val="center"/>
        <w:rPr>
          <w:rFonts w:ascii="Arial Narrow" w:eastAsia="Arial Narrow" w:hAnsi="Arial Narrow" w:cs="Arial Narrow"/>
          <w:b/>
          <w:sz w:val="36"/>
          <w:szCs w:val="36"/>
        </w:rPr>
      </w:pPr>
      <w:r>
        <w:rPr>
          <w:rFonts w:ascii="Arial Narrow" w:eastAsia="Arial Narrow" w:hAnsi="Arial Narrow" w:cs="Arial Narrow"/>
          <w:b/>
          <w:sz w:val="36"/>
          <w:szCs w:val="36"/>
        </w:rPr>
        <w:t>Mon organisation et la diversité</w:t>
      </w:r>
    </w:p>
    <w:p w14:paraId="2287F4AC" w14:textId="77777777" w:rsidR="00395D92" w:rsidRDefault="00395D92">
      <w:pPr>
        <w:rPr>
          <w:b/>
        </w:rPr>
      </w:pPr>
    </w:p>
    <w:p w14:paraId="54C222AE" w14:textId="77777777" w:rsidR="00395D92" w:rsidRDefault="00692C94">
      <w:pPr>
        <w:rPr>
          <w:rFonts w:ascii="Arial Narrow" w:eastAsia="Arial Narrow" w:hAnsi="Arial Narrow" w:cs="Arial Narrow"/>
          <w:b/>
          <w:sz w:val="24"/>
          <w:szCs w:val="24"/>
        </w:rPr>
      </w:pPr>
      <w:r>
        <w:rPr>
          <w:rFonts w:ascii="Arial Narrow" w:eastAsia="Arial Narrow" w:hAnsi="Arial Narrow" w:cs="Arial Narrow"/>
          <w:b/>
          <w:sz w:val="24"/>
          <w:szCs w:val="24"/>
        </w:rPr>
        <w:t>Instructions</w:t>
      </w:r>
    </w:p>
    <w:p w14:paraId="36B94FE4" w14:textId="7A211EDA" w:rsidR="00395D92" w:rsidRDefault="000B2C55">
      <w:pPr>
        <w:rPr>
          <w:rFonts w:ascii="Arial Narrow" w:eastAsia="Arial Narrow" w:hAnsi="Arial Narrow" w:cs="Arial Narrow"/>
          <w:sz w:val="24"/>
          <w:szCs w:val="24"/>
        </w:rPr>
      </w:pPr>
      <w:r>
        <w:rPr>
          <w:rFonts w:ascii="Arial Narrow" w:eastAsia="Arial Narrow" w:hAnsi="Arial Narrow" w:cs="Arial Narrow"/>
          <w:sz w:val="24"/>
          <w:szCs w:val="24"/>
        </w:rPr>
        <w:t>A</w:t>
      </w:r>
      <w:r w:rsidR="00692C94">
        <w:rPr>
          <w:rFonts w:ascii="Arial Narrow" w:eastAsia="Arial Narrow" w:hAnsi="Arial Narrow" w:cs="Arial Narrow"/>
          <w:sz w:val="24"/>
          <w:szCs w:val="24"/>
        </w:rPr>
        <w:t>ccordez un pointage</w:t>
      </w:r>
      <w:r>
        <w:rPr>
          <w:rFonts w:ascii="Arial Narrow" w:eastAsia="Arial Narrow" w:hAnsi="Arial Narrow" w:cs="Arial Narrow"/>
          <w:sz w:val="24"/>
          <w:szCs w:val="24"/>
        </w:rPr>
        <w:t xml:space="preserve"> à chaque énoncé du tableau ci-dessous</w:t>
      </w:r>
      <w:r w:rsidR="00692C94">
        <w:rPr>
          <w:rFonts w:ascii="Arial Narrow" w:eastAsia="Arial Narrow" w:hAnsi="Arial Narrow" w:cs="Arial Narrow"/>
          <w:sz w:val="24"/>
          <w:szCs w:val="24"/>
        </w:rPr>
        <w:t>.</w:t>
      </w:r>
    </w:p>
    <w:p w14:paraId="7E3AC021" w14:textId="63A99990" w:rsidR="00395D92" w:rsidRDefault="00692C94">
      <w:pPr>
        <w:rPr>
          <w:rFonts w:ascii="Arial Narrow" w:eastAsia="Arial Narrow" w:hAnsi="Arial Narrow" w:cs="Arial Narrow"/>
          <w:b/>
          <w:sz w:val="24"/>
          <w:szCs w:val="24"/>
        </w:rPr>
      </w:pPr>
      <w:r>
        <w:rPr>
          <w:rFonts w:ascii="Arial Narrow" w:eastAsia="Arial Narrow" w:hAnsi="Arial Narrow" w:cs="Arial Narrow"/>
          <w:b/>
          <w:sz w:val="24"/>
          <w:szCs w:val="24"/>
        </w:rPr>
        <w:t xml:space="preserve">Échelle de mesure </w:t>
      </w:r>
    </w:p>
    <w:p w14:paraId="054940DF" w14:textId="33651A0B" w:rsidR="0016517C" w:rsidRDefault="00923599">
      <w:pPr>
        <w:rPr>
          <w:rFonts w:ascii="Arial Narrow" w:eastAsia="Arial Narrow" w:hAnsi="Arial Narrow" w:cs="Arial Narrow"/>
          <w:sz w:val="24"/>
          <w:szCs w:val="24"/>
        </w:rPr>
      </w:pPr>
      <w:r w:rsidRPr="00352D44">
        <w:rPr>
          <w:rFonts w:ascii="Arial Narrow" w:eastAsia="Arial Narrow" w:hAnsi="Arial Narrow" w:cs="Arial Narrow"/>
          <w:b/>
          <w:sz w:val="24"/>
          <w:szCs w:val="24"/>
        </w:rPr>
        <w:t>1</w:t>
      </w:r>
      <w:r>
        <w:rPr>
          <w:rFonts w:ascii="Arial Narrow" w:eastAsia="Arial Narrow" w:hAnsi="Arial Narrow" w:cs="Arial Narrow"/>
          <w:sz w:val="24"/>
          <w:szCs w:val="24"/>
        </w:rPr>
        <w:t xml:space="preserve"> = </w:t>
      </w:r>
      <w:r w:rsidR="00692C94">
        <w:rPr>
          <w:rFonts w:ascii="Arial Narrow" w:eastAsia="Arial Narrow" w:hAnsi="Arial Narrow" w:cs="Arial Narrow"/>
          <w:sz w:val="24"/>
          <w:szCs w:val="24"/>
        </w:rPr>
        <w:t xml:space="preserve">1 </w:t>
      </w:r>
      <w:r w:rsidR="0016517C">
        <w:rPr>
          <w:rFonts w:ascii="Arial Narrow" w:eastAsia="Arial Narrow" w:hAnsi="Arial Narrow" w:cs="Arial Narrow"/>
          <w:sz w:val="24"/>
          <w:szCs w:val="24"/>
        </w:rPr>
        <w:t xml:space="preserve">point </w:t>
      </w:r>
      <w:r w:rsidR="00692C94">
        <w:rPr>
          <w:rFonts w:ascii="Arial Narrow" w:eastAsia="Arial Narrow" w:hAnsi="Arial Narrow" w:cs="Arial Narrow"/>
          <w:sz w:val="24"/>
          <w:szCs w:val="24"/>
        </w:rPr>
        <w:t>= Aucunement</w:t>
      </w:r>
      <w:r w:rsidR="00FE14CA">
        <w:rPr>
          <w:rFonts w:ascii="Arial Narrow" w:eastAsia="Arial Narrow" w:hAnsi="Arial Narrow" w:cs="Arial Narrow"/>
          <w:sz w:val="24"/>
          <w:szCs w:val="24"/>
        </w:rPr>
        <w:t xml:space="preserve">                        </w:t>
      </w:r>
      <w:r w:rsidR="0016517C">
        <w:rPr>
          <w:rFonts w:ascii="Arial Narrow" w:eastAsia="Arial Narrow" w:hAnsi="Arial Narrow" w:cs="Arial Narrow"/>
          <w:sz w:val="24"/>
          <w:szCs w:val="24"/>
        </w:rPr>
        <w:t xml:space="preserve"> </w:t>
      </w:r>
      <w:r w:rsidRPr="00352D44">
        <w:rPr>
          <w:rFonts w:ascii="Arial Narrow" w:eastAsia="Arial Narrow" w:hAnsi="Arial Narrow" w:cs="Arial Narrow"/>
          <w:b/>
          <w:sz w:val="24"/>
          <w:szCs w:val="24"/>
        </w:rPr>
        <w:t>2</w:t>
      </w:r>
      <w:r>
        <w:rPr>
          <w:rFonts w:ascii="Arial Narrow" w:eastAsia="Arial Narrow" w:hAnsi="Arial Narrow" w:cs="Arial Narrow"/>
          <w:sz w:val="24"/>
          <w:szCs w:val="24"/>
        </w:rPr>
        <w:t xml:space="preserve"> = </w:t>
      </w:r>
      <w:r w:rsidR="00692C94">
        <w:rPr>
          <w:rFonts w:ascii="Arial Narrow" w:eastAsia="Arial Narrow" w:hAnsi="Arial Narrow" w:cs="Arial Narrow"/>
          <w:sz w:val="24"/>
          <w:szCs w:val="24"/>
        </w:rPr>
        <w:t xml:space="preserve">2 </w:t>
      </w:r>
      <w:r w:rsidR="0016517C">
        <w:rPr>
          <w:rFonts w:ascii="Arial Narrow" w:eastAsia="Arial Narrow" w:hAnsi="Arial Narrow" w:cs="Arial Narrow"/>
          <w:sz w:val="24"/>
          <w:szCs w:val="24"/>
        </w:rPr>
        <w:t xml:space="preserve">points </w:t>
      </w:r>
      <w:r w:rsidR="00692C94">
        <w:rPr>
          <w:rFonts w:ascii="Arial Narrow" w:eastAsia="Arial Narrow" w:hAnsi="Arial Narrow" w:cs="Arial Narrow"/>
          <w:sz w:val="24"/>
          <w:szCs w:val="24"/>
        </w:rPr>
        <w:t>= Dans une faible mesure</w:t>
      </w:r>
    </w:p>
    <w:p w14:paraId="2EE9BE2E" w14:textId="79857FEE" w:rsidR="00395D92" w:rsidRDefault="00923599">
      <w:pPr>
        <w:rPr>
          <w:rFonts w:ascii="Arial Narrow" w:eastAsia="Arial Narrow" w:hAnsi="Arial Narrow" w:cs="Arial Narrow"/>
          <w:sz w:val="24"/>
          <w:szCs w:val="24"/>
        </w:rPr>
      </w:pPr>
      <w:r w:rsidRPr="00352D44">
        <w:rPr>
          <w:rFonts w:ascii="Arial Narrow" w:eastAsia="Arial Narrow" w:hAnsi="Arial Narrow" w:cs="Arial Narrow"/>
          <w:b/>
          <w:sz w:val="24"/>
          <w:szCs w:val="24"/>
        </w:rPr>
        <w:t>3</w:t>
      </w:r>
      <w:r>
        <w:rPr>
          <w:rFonts w:ascii="Arial Narrow" w:eastAsia="Arial Narrow" w:hAnsi="Arial Narrow" w:cs="Arial Narrow"/>
          <w:sz w:val="24"/>
          <w:szCs w:val="24"/>
        </w:rPr>
        <w:t xml:space="preserve"> = </w:t>
      </w:r>
      <w:r w:rsidR="00692C94">
        <w:rPr>
          <w:rFonts w:ascii="Arial Narrow" w:eastAsia="Arial Narrow" w:hAnsi="Arial Narrow" w:cs="Arial Narrow"/>
          <w:sz w:val="24"/>
          <w:szCs w:val="24"/>
        </w:rPr>
        <w:t xml:space="preserve">3 </w:t>
      </w:r>
      <w:r w:rsidR="0016517C">
        <w:rPr>
          <w:rFonts w:ascii="Arial Narrow" w:eastAsia="Arial Narrow" w:hAnsi="Arial Narrow" w:cs="Arial Narrow"/>
          <w:sz w:val="24"/>
          <w:szCs w:val="24"/>
        </w:rPr>
        <w:t xml:space="preserve">points </w:t>
      </w:r>
      <w:r w:rsidR="00692C94">
        <w:rPr>
          <w:rFonts w:ascii="Arial Narrow" w:eastAsia="Arial Narrow" w:hAnsi="Arial Narrow" w:cs="Arial Narrow"/>
          <w:sz w:val="24"/>
          <w:szCs w:val="24"/>
        </w:rPr>
        <w:t>= La plupart du temps</w:t>
      </w:r>
      <w:r w:rsidR="00FE14CA">
        <w:rPr>
          <w:rFonts w:ascii="Arial Narrow" w:eastAsia="Arial Narrow" w:hAnsi="Arial Narrow" w:cs="Arial Narrow"/>
          <w:sz w:val="24"/>
          <w:szCs w:val="24"/>
        </w:rPr>
        <w:t xml:space="preserve">           </w:t>
      </w:r>
      <w:r w:rsidRPr="00352D44">
        <w:rPr>
          <w:rFonts w:ascii="Arial Narrow" w:eastAsia="Arial Narrow" w:hAnsi="Arial Narrow" w:cs="Arial Narrow"/>
          <w:b/>
          <w:sz w:val="24"/>
          <w:szCs w:val="24"/>
        </w:rPr>
        <w:t>4</w:t>
      </w:r>
      <w:r>
        <w:rPr>
          <w:rFonts w:ascii="Arial Narrow" w:eastAsia="Arial Narrow" w:hAnsi="Arial Narrow" w:cs="Arial Narrow"/>
          <w:sz w:val="24"/>
          <w:szCs w:val="24"/>
        </w:rPr>
        <w:t xml:space="preserve"> = </w:t>
      </w:r>
      <w:r w:rsidR="00692C94">
        <w:rPr>
          <w:rFonts w:ascii="Arial Narrow" w:eastAsia="Arial Narrow" w:hAnsi="Arial Narrow" w:cs="Arial Narrow"/>
          <w:sz w:val="24"/>
          <w:szCs w:val="24"/>
        </w:rPr>
        <w:t xml:space="preserve">4 </w:t>
      </w:r>
      <w:r w:rsidR="0016517C">
        <w:rPr>
          <w:rFonts w:ascii="Arial Narrow" w:eastAsia="Arial Narrow" w:hAnsi="Arial Narrow" w:cs="Arial Narrow"/>
          <w:sz w:val="24"/>
          <w:szCs w:val="24"/>
        </w:rPr>
        <w:t xml:space="preserve">points </w:t>
      </w:r>
      <w:r w:rsidR="00692C94">
        <w:rPr>
          <w:rFonts w:ascii="Arial Narrow" w:eastAsia="Arial Narrow" w:hAnsi="Arial Narrow" w:cs="Arial Narrow"/>
          <w:sz w:val="24"/>
          <w:szCs w:val="24"/>
        </w:rPr>
        <w:t xml:space="preserve">= Totalement </w:t>
      </w:r>
    </w:p>
    <w:p w14:paraId="5831BEDB" w14:textId="77777777" w:rsidR="00395D92" w:rsidRDefault="00692C94">
      <w:pPr>
        <w:rPr>
          <w:rFonts w:ascii="Arial Narrow" w:eastAsia="Arial Narrow" w:hAnsi="Arial Narrow" w:cs="Arial Narrow"/>
          <w:sz w:val="24"/>
          <w:szCs w:val="24"/>
        </w:rPr>
      </w:pPr>
      <w:r>
        <w:rPr>
          <w:rFonts w:ascii="Arial Narrow" w:eastAsia="Arial Narrow" w:hAnsi="Arial Narrow" w:cs="Arial Narrow"/>
          <w:b/>
          <w:sz w:val="24"/>
          <w:szCs w:val="24"/>
        </w:rPr>
        <w:t>Analyse des résultats</w:t>
      </w:r>
      <w:r>
        <w:rPr>
          <w:rFonts w:ascii="Arial Narrow" w:eastAsia="Arial Narrow" w:hAnsi="Arial Narrow" w:cs="Arial Narrow"/>
          <w:sz w:val="24"/>
          <w:szCs w:val="24"/>
        </w:rPr>
        <w:t xml:space="preserve"> </w:t>
      </w:r>
    </w:p>
    <w:p w14:paraId="0773B0BA" w14:textId="3E60D6B5" w:rsidR="00395D92" w:rsidRDefault="000B2C55">
      <w:pPr>
        <w:rPr>
          <w:rFonts w:ascii="Arial Narrow" w:eastAsia="Arial Narrow" w:hAnsi="Arial Narrow" w:cs="Arial Narrow"/>
          <w:sz w:val="24"/>
          <w:szCs w:val="24"/>
        </w:rPr>
      </w:pPr>
      <w:r>
        <w:rPr>
          <w:rFonts w:ascii="Arial Narrow" w:eastAsia="Arial Narrow" w:hAnsi="Arial Narrow" w:cs="Arial Narrow"/>
          <w:sz w:val="24"/>
          <w:szCs w:val="24"/>
        </w:rPr>
        <w:t>A</w:t>
      </w:r>
      <w:r w:rsidR="00692C94">
        <w:rPr>
          <w:rFonts w:ascii="Arial Narrow" w:eastAsia="Arial Narrow" w:hAnsi="Arial Narrow" w:cs="Arial Narrow"/>
          <w:sz w:val="24"/>
          <w:szCs w:val="24"/>
        </w:rPr>
        <w:t>dditionn</w:t>
      </w:r>
      <w:r w:rsidR="0016517C">
        <w:rPr>
          <w:rFonts w:ascii="Arial Narrow" w:eastAsia="Arial Narrow" w:hAnsi="Arial Narrow" w:cs="Arial Narrow"/>
          <w:sz w:val="24"/>
          <w:szCs w:val="24"/>
        </w:rPr>
        <w:t>ez</w:t>
      </w:r>
      <w:r w:rsidR="00692C94">
        <w:rPr>
          <w:rFonts w:ascii="Arial Narrow" w:eastAsia="Arial Narrow" w:hAnsi="Arial Narrow" w:cs="Arial Narrow"/>
          <w:sz w:val="24"/>
          <w:szCs w:val="24"/>
        </w:rPr>
        <w:t xml:space="preserve"> </w:t>
      </w:r>
      <w:r w:rsidR="00923599">
        <w:rPr>
          <w:rFonts w:ascii="Arial Narrow" w:eastAsia="Arial Narrow" w:hAnsi="Arial Narrow" w:cs="Arial Narrow"/>
          <w:sz w:val="24"/>
          <w:szCs w:val="24"/>
        </w:rPr>
        <w:t>les points</w:t>
      </w:r>
      <w:r w:rsidR="00692C94">
        <w:rPr>
          <w:rFonts w:ascii="Arial Narrow" w:eastAsia="Arial Narrow" w:hAnsi="Arial Narrow" w:cs="Arial Narrow"/>
          <w:sz w:val="24"/>
          <w:szCs w:val="24"/>
        </w:rPr>
        <w:t xml:space="preserve"> pour obtenir un total sur 80</w:t>
      </w:r>
      <w:r w:rsidR="00923599">
        <w:rPr>
          <w:rFonts w:ascii="Arial Narrow" w:eastAsia="Arial Narrow" w:hAnsi="Arial Narrow" w:cs="Arial Narrow"/>
          <w:sz w:val="24"/>
          <w:szCs w:val="24"/>
        </w:rPr>
        <w:t xml:space="preserve"> et </w:t>
      </w:r>
      <w:r w:rsidR="00923599" w:rsidRPr="00352D44">
        <w:rPr>
          <w:rFonts w:ascii="Arial Narrow" w:eastAsia="Arial Narrow" w:hAnsi="Arial Narrow" w:cs="Arial Narrow"/>
          <w:b/>
          <w:sz w:val="24"/>
          <w:szCs w:val="24"/>
        </w:rPr>
        <w:t>attribue</w:t>
      </w:r>
      <w:r w:rsidRPr="00352D44">
        <w:rPr>
          <w:rFonts w:ascii="Arial Narrow" w:eastAsia="Arial Narrow" w:hAnsi="Arial Narrow" w:cs="Arial Narrow"/>
          <w:b/>
          <w:sz w:val="24"/>
          <w:szCs w:val="24"/>
        </w:rPr>
        <w:t>z-vous</w:t>
      </w:r>
      <w:r w:rsidR="00923599" w:rsidRPr="00352D44">
        <w:rPr>
          <w:rFonts w:ascii="Arial Narrow" w:eastAsia="Arial Narrow" w:hAnsi="Arial Narrow" w:cs="Arial Narrow"/>
          <w:b/>
          <w:sz w:val="24"/>
          <w:szCs w:val="24"/>
        </w:rPr>
        <w:t xml:space="preserve"> une cote</w:t>
      </w:r>
      <w:r w:rsidR="00692C94">
        <w:rPr>
          <w:rFonts w:ascii="Arial Narrow" w:eastAsia="Arial Narrow" w:hAnsi="Arial Narrow" w:cs="Arial Narrow"/>
          <w:sz w:val="24"/>
          <w:szCs w:val="24"/>
        </w:rPr>
        <w:t xml:space="preserve">. </w:t>
      </w:r>
    </w:p>
    <w:p w14:paraId="7C4F88E3" w14:textId="098B350F" w:rsidR="00395D92"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923599">
        <w:rPr>
          <w:rFonts w:ascii="Arial Narrow" w:eastAsia="Arial Narrow" w:hAnsi="Arial Narrow" w:cs="Arial Narrow"/>
          <w:sz w:val="24"/>
          <w:szCs w:val="24"/>
        </w:rPr>
        <w:t xml:space="preserve">Une </w:t>
      </w:r>
      <w:r w:rsidR="00923599" w:rsidRPr="00352D44">
        <w:rPr>
          <w:rFonts w:ascii="Arial Narrow" w:eastAsia="Arial Narrow" w:hAnsi="Arial Narrow" w:cs="Arial Narrow"/>
          <w:b/>
          <w:sz w:val="24"/>
          <w:szCs w:val="24"/>
        </w:rPr>
        <w:t>cote 1</w:t>
      </w:r>
      <w:r w:rsidR="00923599">
        <w:rPr>
          <w:rFonts w:ascii="Arial Narrow" w:eastAsia="Arial Narrow" w:hAnsi="Arial Narrow" w:cs="Arial Narrow"/>
          <w:sz w:val="24"/>
          <w:szCs w:val="24"/>
        </w:rPr>
        <w:t xml:space="preserve"> correspond à u</w:t>
      </w:r>
      <w:r>
        <w:rPr>
          <w:rFonts w:ascii="Arial Narrow" w:eastAsia="Arial Narrow" w:hAnsi="Arial Narrow" w:cs="Arial Narrow"/>
          <w:sz w:val="24"/>
          <w:szCs w:val="24"/>
        </w:rPr>
        <w:t>n</w:t>
      </w:r>
      <w:r w:rsidR="0016517C">
        <w:rPr>
          <w:rFonts w:ascii="Arial Narrow" w:eastAsia="Arial Narrow" w:hAnsi="Arial Narrow" w:cs="Arial Narrow"/>
          <w:sz w:val="24"/>
          <w:szCs w:val="24"/>
        </w:rPr>
        <w:t xml:space="preserve"> total</w:t>
      </w:r>
      <w:r>
        <w:rPr>
          <w:rFonts w:ascii="Arial Narrow" w:eastAsia="Arial Narrow" w:hAnsi="Arial Narrow" w:cs="Arial Narrow"/>
          <w:sz w:val="24"/>
          <w:szCs w:val="24"/>
        </w:rPr>
        <w:t xml:space="preserve"> de 0 à 20</w:t>
      </w:r>
      <w:r w:rsidR="00923599">
        <w:rPr>
          <w:rFonts w:ascii="Arial Narrow" w:eastAsia="Arial Narrow" w:hAnsi="Arial Narrow" w:cs="Arial Narrow"/>
          <w:sz w:val="24"/>
          <w:szCs w:val="24"/>
        </w:rPr>
        <w:t xml:space="preserve"> </w:t>
      </w:r>
      <w:r w:rsidR="000B2C55">
        <w:rPr>
          <w:rFonts w:ascii="Arial Narrow" w:eastAsia="Arial Narrow" w:hAnsi="Arial Narrow" w:cs="Arial Narrow"/>
          <w:sz w:val="24"/>
          <w:szCs w:val="24"/>
        </w:rPr>
        <w:t xml:space="preserve">points </w:t>
      </w:r>
      <w:r w:rsidR="00923599">
        <w:rPr>
          <w:rFonts w:ascii="Arial Narrow" w:eastAsia="Arial Narrow" w:hAnsi="Arial Narrow" w:cs="Arial Narrow"/>
          <w:sz w:val="24"/>
          <w:szCs w:val="24"/>
        </w:rPr>
        <w:t>et</w:t>
      </w:r>
      <w:r>
        <w:rPr>
          <w:rFonts w:ascii="Arial Narrow" w:eastAsia="Arial Narrow" w:hAnsi="Arial Narrow" w:cs="Arial Narrow"/>
          <w:sz w:val="24"/>
          <w:szCs w:val="24"/>
        </w:rPr>
        <w:t xml:space="preserve"> indique que votre organisation ne se préoccupe pas suffisamment de la diversité.</w:t>
      </w:r>
    </w:p>
    <w:p w14:paraId="12436AF2" w14:textId="3589C779" w:rsidR="00395D92"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923599">
        <w:rPr>
          <w:rFonts w:ascii="Arial Narrow" w:eastAsia="Arial Narrow" w:hAnsi="Arial Narrow" w:cs="Arial Narrow"/>
          <w:sz w:val="24"/>
          <w:szCs w:val="24"/>
        </w:rPr>
        <w:t xml:space="preserve">Une </w:t>
      </w:r>
      <w:r w:rsidR="00923599" w:rsidRPr="00352D44">
        <w:rPr>
          <w:rFonts w:ascii="Arial Narrow" w:eastAsia="Arial Narrow" w:hAnsi="Arial Narrow" w:cs="Arial Narrow"/>
          <w:b/>
          <w:sz w:val="24"/>
          <w:szCs w:val="24"/>
        </w:rPr>
        <w:t>cote 2</w:t>
      </w:r>
      <w:r w:rsidR="00923599">
        <w:rPr>
          <w:rFonts w:ascii="Arial Narrow" w:eastAsia="Arial Narrow" w:hAnsi="Arial Narrow" w:cs="Arial Narrow"/>
          <w:sz w:val="24"/>
          <w:szCs w:val="24"/>
        </w:rPr>
        <w:t xml:space="preserve"> correspond à u</w:t>
      </w:r>
      <w:r>
        <w:rPr>
          <w:rFonts w:ascii="Arial Narrow" w:eastAsia="Arial Narrow" w:hAnsi="Arial Narrow" w:cs="Arial Narrow"/>
          <w:sz w:val="24"/>
          <w:szCs w:val="24"/>
        </w:rPr>
        <w:t>n</w:t>
      </w:r>
      <w:r w:rsidR="0016517C">
        <w:rPr>
          <w:rFonts w:ascii="Arial Narrow" w:eastAsia="Arial Narrow" w:hAnsi="Arial Narrow" w:cs="Arial Narrow"/>
          <w:sz w:val="24"/>
          <w:szCs w:val="24"/>
        </w:rPr>
        <w:t xml:space="preserve"> total</w:t>
      </w:r>
      <w:r>
        <w:rPr>
          <w:rFonts w:ascii="Arial Narrow" w:eastAsia="Arial Narrow" w:hAnsi="Arial Narrow" w:cs="Arial Narrow"/>
          <w:sz w:val="24"/>
          <w:szCs w:val="24"/>
        </w:rPr>
        <w:t xml:space="preserve"> de 21 à 40</w:t>
      </w:r>
      <w:r w:rsidR="00923599">
        <w:rPr>
          <w:rFonts w:ascii="Arial Narrow" w:eastAsia="Arial Narrow" w:hAnsi="Arial Narrow" w:cs="Arial Narrow"/>
          <w:sz w:val="24"/>
          <w:szCs w:val="24"/>
        </w:rPr>
        <w:t xml:space="preserve"> </w:t>
      </w:r>
      <w:r w:rsidR="000B2C55">
        <w:rPr>
          <w:rFonts w:ascii="Arial Narrow" w:eastAsia="Arial Narrow" w:hAnsi="Arial Narrow" w:cs="Arial Narrow"/>
          <w:sz w:val="24"/>
          <w:szCs w:val="24"/>
        </w:rPr>
        <w:t xml:space="preserve">points </w:t>
      </w:r>
      <w:r w:rsidR="00923599">
        <w:rPr>
          <w:rFonts w:ascii="Arial Narrow" w:eastAsia="Arial Narrow" w:hAnsi="Arial Narrow" w:cs="Arial Narrow"/>
          <w:sz w:val="24"/>
          <w:szCs w:val="24"/>
        </w:rPr>
        <w:t>et</w:t>
      </w:r>
      <w:r>
        <w:rPr>
          <w:rFonts w:ascii="Arial Narrow" w:eastAsia="Arial Narrow" w:hAnsi="Arial Narrow" w:cs="Arial Narrow"/>
          <w:sz w:val="24"/>
          <w:szCs w:val="24"/>
        </w:rPr>
        <w:t xml:space="preserve"> indique que votre organisation se préoccupe moyennement de la diversité. </w:t>
      </w:r>
    </w:p>
    <w:p w14:paraId="3F6A90C5" w14:textId="1CB3E45A" w:rsidR="00395D92"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923599">
        <w:rPr>
          <w:rFonts w:ascii="Arial Narrow" w:eastAsia="Arial Narrow" w:hAnsi="Arial Narrow" w:cs="Arial Narrow"/>
          <w:sz w:val="24"/>
          <w:szCs w:val="24"/>
        </w:rPr>
        <w:t xml:space="preserve">Une </w:t>
      </w:r>
      <w:r w:rsidR="00923599" w:rsidRPr="00352D44">
        <w:rPr>
          <w:rFonts w:ascii="Arial Narrow" w:eastAsia="Arial Narrow" w:hAnsi="Arial Narrow" w:cs="Arial Narrow"/>
          <w:b/>
          <w:sz w:val="24"/>
          <w:szCs w:val="24"/>
        </w:rPr>
        <w:t>cote 3</w:t>
      </w:r>
      <w:r w:rsidR="00923599">
        <w:rPr>
          <w:rFonts w:ascii="Arial Narrow" w:eastAsia="Arial Narrow" w:hAnsi="Arial Narrow" w:cs="Arial Narrow"/>
          <w:sz w:val="24"/>
          <w:szCs w:val="24"/>
        </w:rPr>
        <w:t xml:space="preserve"> correspond à u</w:t>
      </w:r>
      <w:r>
        <w:rPr>
          <w:rFonts w:ascii="Arial Narrow" w:eastAsia="Arial Narrow" w:hAnsi="Arial Narrow" w:cs="Arial Narrow"/>
          <w:sz w:val="24"/>
          <w:szCs w:val="24"/>
        </w:rPr>
        <w:t xml:space="preserve">n </w:t>
      </w:r>
      <w:r w:rsidR="0016517C">
        <w:rPr>
          <w:rFonts w:ascii="Arial Narrow" w:eastAsia="Arial Narrow" w:hAnsi="Arial Narrow" w:cs="Arial Narrow"/>
          <w:sz w:val="24"/>
          <w:szCs w:val="24"/>
        </w:rPr>
        <w:t>total</w:t>
      </w:r>
      <w:r>
        <w:rPr>
          <w:rFonts w:ascii="Arial Narrow" w:eastAsia="Arial Narrow" w:hAnsi="Arial Narrow" w:cs="Arial Narrow"/>
          <w:sz w:val="24"/>
          <w:szCs w:val="24"/>
        </w:rPr>
        <w:t xml:space="preserve"> de 41 à 60 </w:t>
      </w:r>
      <w:r w:rsidR="000B2C55">
        <w:rPr>
          <w:rFonts w:ascii="Arial Narrow" w:eastAsia="Arial Narrow" w:hAnsi="Arial Narrow" w:cs="Arial Narrow"/>
          <w:sz w:val="24"/>
          <w:szCs w:val="24"/>
        </w:rPr>
        <w:t xml:space="preserve">points </w:t>
      </w:r>
      <w:r w:rsidR="00923599">
        <w:rPr>
          <w:rFonts w:ascii="Arial Narrow" w:eastAsia="Arial Narrow" w:hAnsi="Arial Narrow" w:cs="Arial Narrow"/>
          <w:sz w:val="24"/>
          <w:szCs w:val="24"/>
        </w:rPr>
        <w:t xml:space="preserve">et </w:t>
      </w:r>
      <w:r>
        <w:rPr>
          <w:rFonts w:ascii="Arial Narrow" w:eastAsia="Arial Narrow" w:hAnsi="Arial Narrow" w:cs="Arial Narrow"/>
          <w:sz w:val="24"/>
          <w:szCs w:val="24"/>
        </w:rPr>
        <w:t xml:space="preserve">indique que votre organisation se préoccupe suffisamment de la diversité. </w:t>
      </w:r>
    </w:p>
    <w:p w14:paraId="5AB3306D" w14:textId="0EC6F7C2" w:rsidR="00F4740C"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923599">
        <w:rPr>
          <w:rFonts w:ascii="Arial Narrow" w:eastAsia="Arial Narrow" w:hAnsi="Arial Narrow" w:cs="Arial Narrow"/>
          <w:sz w:val="24"/>
          <w:szCs w:val="24"/>
        </w:rPr>
        <w:t xml:space="preserve">Une </w:t>
      </w:r>
      <w:r w:rsidR="00923599" w:rsidRPr="00352D44">
        <w:rPr>
          <w:rFonts w:ascii="Arial Narrow" w:eastAsia="Arial Narrow" w:hAnsi="Arial Narrow" w:cs="Arial Narrow"/>
          <w:b/>
          <w:sz w:val="24"/>
          <w:szCs w:val="24"/>
        </w:rPr>
        <w:t>cote 4</w:t>
      </w:r>
      <w:r w:rsidR="00923599">
        <w:rPr>
          <w:rFonts w:ascii="Arial Narrow" w:eastAsia="Arial Narrow" w:hAnsi="Arial Narrow" w:cs="Arial Narrow"/>
          <w:sz w:val="24"/>
          <w:szCs w:val="24"/>
        </w:rPr>
        <w:t xml:space="preserve"> correspond à u</w:t>
      </w:r>
      <w:r>
        <w:rPr>
          <w:rFonts w:ascii="Arial Narrow" w:eastAsia="Arial Narrow" w:hAnsi="Arial Narrow" w:cs="Arial Narrow"/>
          <w:sz w:val="24"/>
          <w:szCs w:val="24"/>
        </w:rPr>
        <w:t xml:space="preserve">n </w:t>
      </w:r>
      <w:r w:rsidR="0016517C">
        <w:rPr>
          <w:rFonts w:ascii="Arial Narrow" w:eastAsia="Arial Narrow" w:hAnsi="Arial Narrow" w:cs="Arial Narrow"/>
          <w:sz w:val="24"/>
          <w:szCs w:val="24"/>
        </w:rPr>
        <w:t>total</w:t>
      </w:r>
      <w:r>
        <w:rPr>
          <w:rFonts w:ascii="Arial Narrow" w:eastAsia="Arial Narrow" w:hAnsi="Arial Narrow" w:cs="Arial Narrow"/>
          <w:sz w:val="24"/>
          <w:szCs w:val="24"/>
        </w:rPr>
        <w:t xml:space="preserve"> de 61 à 80 </w:t>
      </w:r>
      <w:r w:rsidR="000B2C55">
        <w:rPr>
          <w:rFonts w:ascii="Arial Narrow" w:eastAsia="Arial Narrow" w:hAnsi="Arial Narrow" w:cs="Arial Narrow"/>
          <w:sz w:val="24"/>
          <w:szCs w:val="24"/>
        </w:rPr>
        <w:t xml:space="preserve">points </w:t>
      </w:r>
      <w:r w:rsidR="00923599">
        <w:rPr>
          <w:rFonts w:ascii="Arial Narrow" w:eastAsia="Arial Narrow" w:hAnsi="Arial Narrow" w:cs="Arial Narrow"/>
          <w:sz w:val="24"/>
          <w:szCs w:val="24"/>
        </w:rPr>
        <w:t xml:space="preserve">et </w:t>
      </w:r>
      <w:r>
        <w:rPr>
          <w:rFonts w:ascii="Arial Narrow" w:eastAsia="Arial Narrow" w:hAnsi="Arial Narrow" w:cs="Arial Narrow"/>
          <w:sz w:val="24"/>
          <w:szCs w:val="24"/>
        </w:rPr>
        <w:t xml:space="preserve">indique que votre organisation se préoccupe grandement de la diversité et en fait une priorité. </w:t>
      </w:r>
    </w:p>
    <w:p w14:paraId="7CC83568" w14:textId="77777777" w:rsidR="00F4740C" w:rsidRDefault="00F4740C">
      <w:pPr>
        <w:rPr>
          <w:rFonts w:ascii="Arial Narrow" w:eastAsia="Arial Narrow" w:hAnsi="Arial Narrow" w:cs="Arial Narrow"/>
          <w:b/>
          <w:sz w:val="24"/>
          <w:szCs w:val="24"/>
        </w:rPr>
      </w:pPr>
    </w:p>
    <w:tbl>
      <w:tblPr>
        <w:tblStyle w:val="a"/>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698"/>
        <w:gridCol w:w="714"/>
        <w:gridCol w:w="709"/>
        <w:gridCol w:w="709"/>
      </w:tblGrid>
      <w:tr w:rsidR="00395D92" w14:paraId="6FCFD024" w14:textId="77777777" w:rsidTr="00F4740C">
        <w:trPr>
          <w:trHeight w:val="281"/>
        </w:trPr>
        <w:tc>
          <w:tcPr>
            <w:tcW w:w="6952" w:type="dxa"/>
            <w:shd w:val="clear" w:color="auto" w:fill="BDD7EE"/>
          </w:tcPr>
          <w:p w14:paraId="048579E5"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Stratégie, leadership et culture organisationnelle</w:t>
            </w:r>
          </w:p>
        </w:tc>
        <w:tc>
          <w:tcPr>
            <w:tcW w:w="698" w:type="dxa"/>
            <w:shd w:val="clear" w:color="auto" w:fill="BDD7EE"/>
          </w:tcPr>
          <w:p w14:paraId="0FA20057" w14:textId="1A6D2393"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1</w:t>
            </w:r>
            <w:r w:rsidR="00923599">
              <w:rPr>
                <w:rFonts w:ascii="Arial Narrow" w:eastAsia="Arial Narrow" w:hAnsi="Arial Narrow" w:cs="Arial Narrow"/>
                <w:sz w:val="28"/>
                <w:szCs w:val="28"/>
              </w:rPr>
              <w:t xml:space="preserve"> </w:t>
            </w:r>
          </w:p>
        </w:tc>
        <w:tc>
          <w:tcPr>
            <w:tcW w:w="714" w:type="dxa"/>
            <w:shd w:val="clear" w:color="auto" w:fill="BDD7EE"/>
          </w:tcPr>
          <w:p w14:paraId="54F3BB48"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2</w:t>
            </w:r>
          </w:p>
        </w:tc>
        <w:tc>
          <w:tcPr>
            <w:tcW w:w="709" w:type="dxa"/>
            <w:shd w:val="clear" w:color="auto" w:fill="BDD7EE"/>
          </w:tcPr>
          <w:p w14:paraId="2564A368"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3</w:t>
            </w:r>
          </w:p>
        </w:tc>
        <w:tc>
          <w:tcPr>
            <w:tcW w:w="709" w:type="dxa"/>
            <w:shd w:val="clear" w:color="auto" w:fill="BDD7EE"/>
          </w:tcPr>
          <w:p w14:paraId="20DD95FD"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4</w:t>
            </w:r>
          </w:p>
        </w:tc>
      </w:tr>
      <w:tr w:rsidR="00395D92" w14:paraId="2815ABC3" w14:textId="77777777" w:rsidTr="00F4740C">
        <w:tc>
          <w:tcPr>
            <w:tcW w:w="6952" w:type="dxa"/>
          </w:tcPr>
          <w:p w14:paraId="1270EEFD" w14:textId="77777777"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1. Nous reconnaissons les différences et les besoins individuels de chacun. L’importance de la gestion de la diversité est mise de l’avant. </w:t>
            </w:r>
          </w:p>
        </w:tc>
        <w:tc>
          <w:tcPr>
            <w:tcW w:w="698" w:type="dxa"/>
          </w:tcPr>
          <w:p w14:paraId="118D27C5"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6F3B6B75"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55965ED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04C22BC4"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324D7609" w14:textId="77777777" w:rsidTr="00F4740C">
        <w:tc>
          <w:tcPr>
            <w:tcW w:w="6952" w:type="dxa"/>
          </w:tcPr>
          <w:p w14:paraId="626B1C19" w14:textId="54A93E25"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2. Notre stratégie d’affaire tient compte de la diversité culturelle et nous y sommes engagés</w:t>
            </w:r>
            <w:r w:rsidR="004F74B4">
              <w:rPr>
                <w:rFonts w:ascii="Arial Narrow" w:eastAsia="Arial Narrow" w:hAnsi="Arial Narrow" w:cs="Arial Narrow"/>
                <w:sz w:val="24"/>
                <w:szCs w:val="24"/>
              </w:rPr>
              <w:t>.</w:t>
            </w:r>
          </w:p>
        </w:tc>
        <w:tc>
          <w:tcPr>
            <w:tcW w:w="698" w:type="dxa"/>
          </w:tcPr>
          <w:p w14:paraId="4221D72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2746E3FB"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5A4E99A"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02A2957C"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5328D668" w14:textId="77777777" w:rsidTr="00F4740C">
        <w:tc>
          <w:tcPr>
            <w:tcW w:w="6952" w:type="dxa"/>
          </w:tcPr>
          <w:p w14:paraId="60B615C1" w14:textId="7BC1FFCF"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3. Nous faisons preuve d’équité et offrons à tous des chances égales</w:t>
            </w:r>
            <w:r w:rsidR="004F74B4">
              <w:rPr>
                <w:rFonts w:ascii="Arial Narrow" w:eastAsia="Arial Narrow" w:hAnsi="Arial Narrow" w:cs="Arial Narrow"/>
                <w:sz w:val="24"/>
                <w:szCs w:val="24"/>
              </w:rPr>
              <w:t>.</w:t>
            </w:r>
            <w:r>
              <w:rPr>
                <w:rFonts w:ascii="Arial Narrow" w:eastAsia="Arial Narrow" w:hAnsi="Arial Narrow" w:cs="Arial Narrow"/>
                <w:sz w:val="24"/>
                <w:szCs w:val="24"/>
              </w:rPr>
              <w:t xml:space="preserve"> </w:t>
            </w:r>
          </w:p>
        </w:tc>
        <w:tc>
          <w:tcPr>
            <w:tcW w:w="698" w:type="dxa"/>
          </w:tcPr>
          <w:p w14:paraId="446D7FD4"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37CDC56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C19DA2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36D2E1AF"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29B38EF5" w14:textId="77777777" w:rsidTr="00F4740C">
        <w:tc>
          <w:tcPr>
            <w:tcW w:w="6952" w:type="dxa"/>
          </w:tcPr>
          <w:p w14:paraId="60B639D5" w14:textId="62ECB705" w:rsidR="00395D92" w:rsidRDefault="00692C94" w:rsidP="004F74B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4. Nos dirigeants et superviseurs voient le multiculturalisme dans leur équipe de travail comme un avantage et un atout </w:t>
            </w:r>
            <w:r w:rsidR="004F74B4">
              <w:rPr>
                <w:rFonts w:ascii="Arial Narrow" w:eastAsia="Arial Narrow" w:hAnsi="Arial Narrow" w:cs="Arial Narrow"/>
                <w:sz w:val="24"/>
                <w:szCs w:val="24"/>
              </w:rPr>
              <w:t xml:space="preserve">pour </w:t>
            </w:r>
            <w:r>
              <w:rPr>
                <w:rFonts w:ascii="Arial Narrow" w:eastAsia="Arial Narrow" w:hAnsi="Arial Narrow" w:cs="Arial Narrow"/>
                <w:sz w:val="24"/>
                <w:szCs w:val="24"/>
              </w:rPr>
              <w:t>la progression de notre organisation</w:t>
            </w:r>
            <w:r w:rsidR="004F74B4">
              <w:rPr>
                <w:rFonts w:ascii="Arial Narrow" w:eastAsia="Arial Narrow" w:hAnsi="Arial Narrow" w:cs="Arial Narrow"/>
                <w:sz w:val="24"/>
                <w:szCs w:val="24"/>
              </w:rPr>
              <w:t>.</w:t>
            </w:r>
          </w:p>
        </w:tc>
        <w:tc>
          <w:tcPr>
            <w:tcW w:w="698" w:type="dxa"/>
          </w:tcPr>
          <w:p w14:paraId="49D5895A"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20032DE5"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350468C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0533A7A8"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4FF9CF0C" w14:textId="77777777" w:rsidTr="00F4740C">
        <w:tc>
          <w:tcPr>
            <w:tcW w:w="6952" w:type="dxa"/>
          </w:tcPr>
          <w:p w14:paraId="688005F2" w14:textId="2E362F08" w:rsidR="00395D92" w:rsidRDefault="00692C94" w:rsidP="00410FF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5. Nos dirigeants et superviseurs privilégient un milieu de travail inclusif avec des pratiques </w:t>
            </w:r>
            <w:r w:rsidR="00410FFA">
              <w:rPr>
                <w:rFonts w:ascii="Arial Narrow" w:eastAsia="Arial Narrow" w:hAnsi="Arial Narrow" w:cs="Arial Narrow"/>
                <w:sz w:val="24"/>
                <w:szCs w:val="24"/>
              </w:rPr>
              <w:t>facilitant</w:t>
            </w:r>
            <w:r>
              <w:rPr>
                <w:rFonts w:ascii="Arial Narrow" w:eastAsia="Arial Narrow" w:hAnsi="Arial Narrow" w:cs="Arial Narrow"/>
                <w:sz w:val="24"/>
                <w:szCs w:val="24"/>
              </w:rPr>
              <w:t xml:space="preserve"> l’intégration des minorités visibles et des personnes immigrantes</w:t>
            </w:r>
            <w:r w:rsidR="004F74B4">
              <w:rPr>
                <w:rFonts w:ascii="Arial Narrow" w:eastAsia="Arial Narrow" w:hAnsi="Arial Narrow" w:cs="Arial Narrow"/>
                <w:sz w:val="24"/>
                <w:szCs w:val="24"/>
              </w:rPr>
              <w:t>.</w:t>
            </w:r>
          </w:p>
        </w:tc>
        <w:tc>
          <w:tcPr>
            <w:tcW w:w="698" w:type="dxa"/>
          </w:tcPr>
          <w:p w14:paraId="127116EB"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1788EE78"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7B3134C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29C39A0E"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6CB0C649" w14:textId="77777777" w:rsidTr="00F4740C">
        <w:tc>
          <w:tcPr>
            <w:tcW w:w="6952" w:type="dxa"/>
          </w:tcPr>
          <w:p w14:paraId="3D88CF88" w14:textId="6FB7152E"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6. Nos dirigeants et superviseurs sont outillés pour éliminer les obstacles à l’intégration de minorités visibles et de personnes immigrantes</w:t>
            </w:r>
            <w:r w:rsidR="004F74B4">
              <w:rPr>
                <w:rFonts w:ascii="Arial Narrow" w:eastAsia="Arial Narrow" w:hAnsi="Arial Narrow" w:cs="Arial Narrow"/>
                <w:sz w:val="24"/>
                <w:szCs w:val="24"/>
              </w:rPr>
              <w:t>.</w:t>
            </w:r>
          </w:p>
        </w:tc>
        <w:tc>
          <w:tcPr>
            <w:tcW w:w="698" w:type="dxa"/>
          </w:tcPr>
          <w:p w14:paraId="448E7BE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2933610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331DE77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D449FB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bl>
    <w:p w14:paraId="7246384C" w14:textId="77777777" w:rsidR="00F4740C" w:rsidRDefault="00F4740C">
      <w:r>
        <w:br w:type="page"/>
      </w:r>
    </w:p>
    <w:tbl>
      <w:tblPr>
        <w:tblStyle w:val="a"/>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698"/>
        <w:gridCol w:w="714"/>
        <w:gridCol w:w="709"/>
        <w:gridCol w:w="709"/>
      </w:tblGrid>
      <w:tr w:rsidR="00395D92" w14:paraId="0A9DA256" w14:textId="77777777" w:rsidTr="00F4740C">
        <w:trPr>
          <w:trHeight w:val="518"/>
        </w:trPr>
        <w:tc>
          <w:tcPr>
            <w:tcW w:w="6952" w:type="dxa"/>
            <w:shd w:val="clear" w:color="auto" w:fill="BDD7EE"/>
          </w:tcPr>
          <w:p w14:paraId="54B3DA4D" w14:textId="021B7438"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Processus de recrutement, de présélection et de sélection</w:t>
            </w:r>
          </w:p>
        </w:tc>
        <w:tc>
          <w:tcPr>
            <w:tcW w:w="698" w:type="dxa"/>
            <w:shd w:val="clear" w:color="auto" w:fill="BDD7EE"/>
          </w:tcPr>
          <w:p w14:paraId="12CA9883"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1</w:t>
            </w:r>
          </w:p>
        </w:tc>
        <w:tc>
          <w:tcPr>
            <w:tcW w:w="714" w:type="dxa"/>
            <w:shd w:val="clear" w:color="auto" w:fill="BDD7EE"/>
          </w:tcPr>
          <w:p w14:paraId="01499995"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2</w:t>
            </w:r>
          </w:p>
        </w:tc>
        <w:tc>
          <w:tcPr>
            <w:tcW w:w="709" w:type="dxa"/>
            <w:shd w:val="clear" w:color="auto" w:fill="BDD7EE"/>
          </w:tcPr>
          <w:p w14:paraId="7F95A13F"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3</w:t>
            </w:r>
          </w:p>
        </w:tc>
        <w:tc>
          <w:tcPr>
            <w:tcW w:w="709" w:type="dxa"/>
            <w:shd w:val="clear" w:color="auto" w:fill="BDD7EE"/>
          </w:tcPr>
          <w:p w14:paraId="2A57EFF7"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4</w:t>
            </w:r>
          </w:p>
        </w:tc>
      </w:tr>
      <w:tr w:rsidR="00395D92" w14:paraId="0F234929" w14:textId="77777777" w:rsidTr="00F4740C">
        <w:tc>
          <w:tcPr>
            <w:tcW w:w="6952" w:type="dxa"/>
          </w:tcPr>
          <w:p w14:paraId="5C697B48" w14:textId="5DB4664B" w:rsidR="00395D92" w:rsidRDefault="00692C94" w:rsidP="004F74B4">
            <w:pPr>
              <w:spacing w:line="276"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7. Nos affichages de postes présentent l’intérêt de notre organisation </w:t>
            </w:r>
            <w:r w:rsidR="004F74B4">
              <w:rPr>
                <w:rFonts w:ascii="Arial Narrow" w:eastAsia="Arial Narrow" w:hAnsi="Arial Narrow" w:cs="Arial Narrow"/>
                <w:sz w:val="24"/>
                <w:szCs w:val="24"/>
              </w:rPr>
              <w:t xml:space="preserve">pour </w:t>
            </w:r>
            <w:r>
              <w:rPr>
                <w:rFonts w:ascii="Arial Narrow" w:eastAsia="Arial Narrow" w:hAnsi="Arial Narrow" w:cs="Arial Narrow"/>
                <w:sz w:val="24"/>
                <w:szCs w:val="24"/>
              </w:rPr>
              <w:t>la diversité culturelle</w:t>
            </w:r>
            <w:r w:rsidR="004F74B4">
              <w:rPr>
                <w:rFonts w:ascii="Arial Narrow" w:eastAsia="Arial Narrow" w:hAnsi="Arial Narrow" w:cs="Arial Narrow"/>
                <w:sz w:val="24"/>
                <w:szCs w:val="24"/>
              </w:rPr>
              <w:t>.</w:t>
            </w:r>
            <w:r>
              <w:rPr>
                <w:rFonts w:ascii="Arial Narrow" w:eastAsia="Arial Narrow" w:hAnsi="Arial Narrow" w:cs="Arial Narrow"/>
                <w:sz w:val="24"/>
                <w:szCs w:val="24"/>
              </w:rPr>
              <w:t xml:space="preserve"> </w:t>
            </w:r>
          </w:p>
        </w:tc>
        <w:tc>
          <w:tcPr>
            <w:tcW w:w="698" w:type="dxa"/>
          </w:tcPr>
          <w:p w14:paraId="55AB6248"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2AE637E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5CFC5BC8"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5859FBF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6D034FAE" w14:textId="77777777" w:rsidTr="00F4740C">
        <w:tc>
          <w:tcPr>
            <w:tcW w:w="6952" w:type="dxa"/>
          </w:tcPr>
          <w:p w14:paraId="57BA5FFE" w14:textId="530F81FE"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8. Nos procédures, nos formulaires de demande d’emploi, la sélection des curriculum vitæ et nos entrevues respectent les exigences des chartes canadienne et québécoise des droits et libertés et ne contiennent aucune forme de discrimination</w:t>
            </w:r>
            <w:r w:rsidR="004F74B4">
              <w:rPr>
                <w:rFonts w:ascii="Arial Narrow" w:eastAsia="Arial Narrow" w:hAnsi="Arial Narrow" w:cs="Arial Narrow"/>
                <w:sz w:val="24"/>
                <w:szCs w:val="24"/>
              </w:rPr>
              <w:t>.</w:t>
            </w:r>
          </w:p>
        </w:tc>
        <w:tc>
          <w:tcPr>
            <w:tcW w:w="698" w:type="dxa"/>
          </w:tcPr>
          <w:p w14:paraId="240172A9"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669879A3"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027F3D8E"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669342B"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2E1E60D5" w14:textId="77777777" w:rsidTr="00F4740C">
        <w:tc>
          <w:tcPr>
            <w:tcW w:w="6952" w:type="dxa"/>
          </w:tcPr>
          <w:p w14:paraId="3314B2EF" w14:textId="6CC52A54" w:rsidR="00395D92" w:rsidRDefault="00692C94" w:rsidP="004F74B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9. Avant l’entrevue de sélection, tous les candidats reçoivent de l’information à propos des critères de sélection</w:t>
            </w:r>
            <w:r w:rsidR="004F74B4">
              <w:rPr>
                <w:rFonts w:ascii="Arial Narrow" w:eastAsia="Arial Narrow" w:hAnsi="Arial Narrow" w:cs="Arial Narrow"/>
                <w:sz w:val="24"/>
                <w:szCs w:val="24"/>
              </w:rPr>
              <w:t> </w:t>
            </w:r>
            <w:r>
              <w:rPr>
                <w:rFonts w:ascii="Arial Narrow" w:eastAsia="Arial Narrow" w:hAnsi="Arial Narrow" w:cs="Arial Narrow"/>
                <w:sz w:val="24"/>
                <w:szCs w:val="24"/>
              </w:rPr>
              <w:t xml:space="preserve">: forme </w:t>
            </w:r>
            <w:r w:rsidR="004F74B4">
              <w:rPr>
                <w:rFonts w:ascii="Arial Narrow" w:eastAsia="Arial Narrow" w:hAnsi="Arial Narrow" w:cs="Arial Narrow"/>
                <w:sz w:val="24"/>
                <w:szCs w:val="24"/>
              </w:rPr>
              <w:t>de l</w:t>
            </w:r>
            <w:r>
              <w:rPr>
                <w:rFonts w:ascii="Arial Narrow" w:eastAsia="Arial Narrow" w:hAnsi="Arial Narrow" w:cs="Arial Narrow"/>
                <w:sz w:val="24"/>
                <w:szCs w:val="24"/>
              </w:rPr>
              <w:t>’entrevue, présence de tests psychométriques, compétences et habiletés recherchées,  diplômes et expérience, etc.</w:t>
            </w:r>
          </w:p>
        </w:tc>
        <w:tc>
          <w:tcPr>
            <w:tcW w:w="698" w:type="dxa"/>
          </w:tcPr>
          <w:p w14:paraId="3C2143E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6335EC6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26BAE0D8"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A508580"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27B1610F" w14:textId="77777777" w:rsidTr="00F4740C">
        <w:tc>
          <w:tcPr>
            <w:tcW w:w="6952" w:type="dxa"/>
          </w:tcPr>
          <w:p w14:paraId="5E75A358" w14:textId="29DA5C74"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10. Nos entrevues sont adaptées à la dimension interculturelle</w:t>
            </w:r>
            <w:r w:rsidR="004F74B4">
              <w:rPr>
                <w:rFonts w:ascii="Arial Narrow" w:eastAsia="Arial Narrow" w:hAnsi="Arial Narrow" w:cs="Arial Narrow"/>
                <w:sz w:val="24"/>
                <w:szCs w:val="24"/>
              </w:rPr>
              <w:t>.</w:t>
            </w:r>
            <w:r>
              <w:rPr>
                <w:rFonts w:ascii="Arial Narrow" w:eastAsia="Arial Narrow" w:hAnsi="Arial Narrow" w:cs="Arial Narrow"/>
                <w:sz w:val="24"/>
                <w:szCs w:val="24"/>
              </w:rPr>
              <w:t xml:space="preserve"> </w:t>
            </w:r>
          </w:p>
        </w:tc>
        <w:tc>
          <w:tcPr>
            <w:tcW w:w="698" w:type="dxa"/>
          </w:tcPr>
          <w:p w14:paraId="62084A3F"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73154693"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24160A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7124B144"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02945E54" w14:textId="77777777" w:rsidTr="00F4740C">
        <w:tc>
          <w:tcPr>
            <w:tcW w:w="6952" w:type="dxa"/>
          </w:tcPr>
          <w:p w14:paraId="5AE550E4" w14:textId="4CEE537D" w:rsidR="00395D92" w:rsidRDefault="00692C94" w:rsidP="00410FFA">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11. Les personnes responsables des entrevues s’assurent en tout temps d’éliminer les obstacles potentiels à l’embauche d’un candidat, comme les </w:t>
            </w:r>
            <w:r w:rsidR="00410FFA">
              <w:rPr>
                <w:rFonts w:ascii="Arial Narrow" w:eastAsia="Arial Narrow" w:hAnsi="Arial Narrow" w:cs="Arial Narrow"/>
                <w:sz w:val="24"/>
                <w:szCs w:val="24"/>
              </w:rPr>
              <w:t>critères</w:t>
            </w:r>
            <w:r w:rsidR="004F74B4">
              <w:rPr>
                <w:rFonts w:ascii="Arial Narrow" w:eastAsia="Arial Narrow" w:hAnsi="Arial Narrow" w:cs="Arial Narrow"/>
                <w:sz w:val="24"/>
                <w:szCs w:val="24"/>
              </w:rPr>
              <w:t xml:space="preserve"> </w:t>
            </w:r>
            <w:r>
              <w:rPr>
                <w:rFonts w:ascii="Arial Narrow" w:eastAsia="Arial Narrow" w:hAnsi="Arial Narrow" w:cs="Arial Narrow"/>
                <w:sz w:val="24"/>
                <w:szCs w:val="24"/>
              </w:rPr>
              <w:t>culturels, les préjugés, etc.</w:t>
            </w:r>
          </w:p>
        </w:tc>
        <w:tc>
          <w:tcPr>
            <w:tcW w:w="698" w:type="dxa"/>
          </w:tcPr>
          <w:p w14:paraId="2A5D2FDE"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540226D9"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71992C7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C4AF48C"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1F5F399C" w14:textId="77777777" w:rsidTr="00F4740C">
        <w:tc>
          <w:tcPr>
            <w:tcW w:w="6952" w:type="dxa"/>
            <w:shd w:val="clear" w:color="auto" w:fill="BDD7EE"/>
          </w:tcPr>
          <w:p w14:paraId="10F36A3A"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Compétences interculturelles</w:t>
            </w:r>
          </w:p>
        </w:tc>
        <w:tc>
          <w:tcPr>
            <w:tcW w:w="698" w:type="dxa"/>
            <w:shd w:val="clear" w:color="auto" w:fill="BDD7EE"/>
          </w:tcPr>
          <w:p w14:paraId="653EDEE7"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1</w:t>
            </w:r>
          </w:p>
        </w:tc>
        <w:tc>
          <w:tcPr>
            <w:tcW w:w="714" w:type="dxa"/>
            <w:shd w:val="clear" w:color="auto" w:fill="BDD7EE"/>
          </w:tcPr>
          <w:p w14:paraId="37FA3EBA"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2</w:t>
            </w:r>
          </w:p>
        </w:tc>
        <w:tc>
          <w:tcPr>
            <w:tcW w:w="709" w:type="dxa"/>
            <w:shd w:val="clear" w:color="auto" w:fill="BDD7EE"/>
          </w:tcPr>
          <w:p w14:paraId="1645343F"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3</w:t>
            </w:r>
          </w:p>
        </w:tc>
        <w:tc>
          <w:tcPr>
            <w:tcW w:w="709" w:type="dxa"/>
            <w:shd w:val="clear" w:color="auto" w:fill="BDD7EE"/>
          </w:tcPr>
          <w:p w14:paraId="77F22415"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4</w:t>
            </w:r>
          </w:p>
        </w:tc>
      </w:tr>
      <w:tr w:rsidR="00395D92" w14:paraId="71877D95" w14:textId="77777777" w:rsidTr="00F4740C">
        <w:tc>
          <w:tcPr>
            <w:tcW w:w="6952" w:type="dxa"/>
          </w:tcPr>
          <w:p w14:paraId="2331D271" w14:textId="4E12C07A"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12. Notre organisation est dotée d’un plan de développement des compétences interculturelles</w:t>
            </w:r>
            <w:r w:rsidR="004F74B4">
              <w:rPr>
                <w:rFonts w:ascii="Arial Narrow" w:eastAsia="Arial Narrow" w:hAnsi="Arial Narrow" w:cs="Arial Narrow"/>
                <w:sz w:val="24"/>
                <w:szCs w:val="24"/>
              </w:rPr>
              <w:t>.</w:t>
            </w:r>
          </w:p>
        </w:tc>
        <w:tc>
          <w:tcPr>
            <w:tcW w:w="698" w:type="dxa"/>
          </w:tcPr>
          <w:p w14:paraId="4962F87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74E1D42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694B27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190227A"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30B3E2C2" w14:textId="77777777" w:rsidTr="00F4740C">
        <w:tc>
          <w:tcPr>
            <w:tcW w:w="6952" w:type="dxa"/>
          </w:tcPr>
          <w:p w14:paraId="75E9A01B" w14:textId="77777777"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13. Nous organisons des séances d’information, de sensibilisation et de formation pour les superviseurs et l’ensemble des employés, afin de mieux connaître, démystifier et gérer la diversité interculturelle.</w:t>
            </w:r>
          </w:p>
        </w:tc>
        <w:tc>
          <w:tcPr>
            <w:tcW w:w="698" w:type="dxa"/>
          </w:tcPr>
          <w:p w14:paraId="1EB02A1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674A843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30BE70F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4FFB448"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02283B7D" w14:textId="77777777" w:rsidTr="00F4740C">
        <w:tc>
          <w:tcPr>
            <w:tcW w:w="6952" w:type="dxa"/>
          </w:tcPr>
          <w:p w14:paraId="000EF396" w14:textId="77777777" w:rsidR="00395D92" w:rsidRDefault="00692C94">
            <w:pPr>
              <w:spacing w:line="276" w:lineRule="auto"/>
              <w:rPr>
                <w:rFonts w:ascii="Arial Narrow" w:eastAsia="Arial Narrow" w:hAnsi="Arial Narrow" w:cs="Arial Narrow"/>
                <w:sz w:val="28"/>
                <w:szCs w:val="28"/>
              </w:rPr>
            </w:pPr>
            <w:r>
              <w:rPr>
                <w:rFonts w:ascii="Arial Narrow" w:eastAsia="Arial Narrow" w:hAnsi="Arial Narrow" w:cs="Arial Narrow"/>
                <w:sz w:val="24"/>
                <w:szCs w:val="24"/>
              </w:rPr>
              <w:t>14. Nous nous sommes dotés d’un savoir-faire en matière de résolution des conflits dans un contexte interculturel.</w:t>
            </w:r>
          </w:p>
        </w:tc>
        <w:tc>
          <w:tcPr>
            <w:tcW w:w="698" w:type="dxa"/>
          </w:tcPr>
          <w:p w14:paraId="58A3836E"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tcPr>
          <w:p w14:paraId="13F5E6CF"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5BA45E20"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4BBBE40A"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bl>
    <w:p w14:paraId="1D2282B8" w14:textId="77777777" w:rsidR="00F4740C" w:rsidRDefault="00F4740C">
      <w:r>
        <w:br w:type="page"/>
      </w:r>
    </w:p>
    <w:tbl>
      <w:tblPr>
        <w:tblStyle w:val="a"/>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698"/>
        <w:gridCol w:w="8"/>
        <w:gridCol w:w="706"/>
        <w:gridCol w:w="709"/>
        <w:gridCol w:w="709"/>
      </w:tblGrid>
      <w:tr w:rsidR="00395D92" w14:paraId="6F3B5431" w14:textId="77777777" w:rsidTr="00F4740C">
        <w:tc>
          <w:tcPr>
            <w:tcW w:w="6952" w:type="dxa"/>
            <w:shd w:val="clear" w:color="auto" w:fill="BDD7EE"/>
          </w:tcPr>
          <w:p w14:paraId="5C7ED472" w14:textId="2755AEE0"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Accueil, intégration et maintien en emploi</w:t>
            </w:r>
          </w:p>
        </w:tc>
        <w:tc>
          <w:tcPr>
            <w:tcW w:w="698" w:type="dxa"/>
            <w:shd w:val="clear" w:color="auto" w:fill="BDD7EE"/>
          </w:tcPr>
          <w:p w14:paraId="08A8EF70"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1</w:t>
            </w:r>
          </w:p>
        </w:tc>
        <w:tc>
          <w:tcPr>
            <w:tcW w:w="714" w:type="dxa"/>
            <w:gridSpan w:val="2"/>
            <w:shd w:val="clear" w:color="auto" w:fill="BDD7EE"/>
          </w:tcPr>
          <w:p w14:paraId="53F653E2"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2</w:t>
            </w:r>
          </w:p>
        </w:tc>
        <w:tc>
          <w:tcPr>
            <w:tcW w:w="709" w:type="dxa"/>
            <w:shd w:val="clear" w:color="auto" w:fill="BDD7EE"/>
          </w:tcPr>
          <w:p w14:paraId="2BFCE7C9"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3</w:t>
            </w:r>
          </w:p>
        </w:tc>
        <w:tc>
          <w:tcPr>
            <w:tcW w:w="709" w:type="dxa"/>
            <w:shd w:val="clear" w:color="auto" w:fill="BDD7EE"/>
          </w:tcPr>
          <w:p w14:paraId="2054C5F7"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4</w:t>
            </w:r>
          </w:p>
        </w:tc>
      </w:tr>
      <w:tr w:rsidR="00395D92" w14:paraId="6D0AECDF" w14:textId="77777777" w:rsidTr="00F4740C">
        <w:tc>
          <w:tcPr>
            <w:tcW w:w="6952" w:type="dxa"/>
          </w:tcPr>
          <w:p w14:paraId="5219D63C" w14:textId="77AB3E2B" w:rsidR="00395D92" w:rsidRDefault="00692C94" w:rsidP="00875379">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15. Pour </w:t>
            </w:r>
            <w:r w:rsidR="006E47E4">
              <w:rPr>
                <w:rFonts w:ascii="Arial Narrow" w:eastAsia="Arial Narrow" w:hAnsi="Arial Narrow" w:cs="Arial Narrow"/>
                <w:sz w:val="24"/>
                <w:szCs w:val="24"/>
              </w:rPr>
              <w:t>optimiser</w:t>
            </w:r>
            <w:r>
              <w:rPr>
                <w:rFonts w:ascii="Arial Narrow" w:eastAsia="Arial Narrow" w:hAnsi="Arial Narrow" w:cs="Arial Narrow"/>
                <w:sz w:val="24"/>
                <w:szCs w:val="24"/>
              </w:rPr>
              <w:t xml:space="preserve"> l’intégration</w:t>
            </w:r>
            <w:r w:rsidR="006E47E4">
              <w:rPr>
                <w:rFonts w:ascii="Arial Narrow" w:eastAsia="Arial Narrow" w:hAnsi="Arial Narrow" w:cs="Arial Narrow"/>
                <w:sz w:val="24"/>
                <w:szCs w:val="24"/>
              </w:rPr>
              <w:t xml:space="preserve"> de nouveaux employés</w:t>
            </w:r>
            <w:r>
              <w:rPr>
                <w:rFonts w:ascii="Arial Narrow" w:eastAsia="Arial Narrow" w:hAnsi="Arial Narrow" w:cs="Arial Narrow"/>
                <w:sz w:val="24"/>
                <w:szCs w:val="24"/>
              </w:rPr>
              <w:t xml:space="preserve">, </w:t>
            </w:r>
            <w:r w:rsidR="006E47E4">
              <w:rPr>
                <w:rFonts w:ascii="Arial Narrow" w:eastAsia="Arial Narrow" w:hAnsi="Arial Narrow" w:cs="Arial Narrow"/>
                <w:sz w:val="24"/>
                <w:szCs w:val="24"/>
              </w:rPr>
              <w:t xml:space="preserve">les </w:t>
            </w:r>
            <w:r>
              <w:rPr>
                <w:rFonts w:ascii="Arial Narrow" w:eastAsia="Arial Narrow" w:hAnsi="Arial Narrow" w:cs="Arial Narrow"/>
                <w:sz w:val="24"/>
                <w:szCs w:val="24"/>
              </w:rPr>
              <w:t xml:space="preserve">équipes qui </w:t>
            </w:r>
            <w:r w:rsidR="006E47E4">
              <w:rPr>
                <w:rFonts w:ascii="Arial Narrow" w:eastAsia="Arial Narrow" w:hAnsi="Arial Narrow" w:cs="Arial Narrow"/>
                <w:sz w:val="24"/>
                <w:szCs w:val="24"/>
              </w:rPr>
              <w:t xml:space="preserve">les </w:t>
            </w:r>
            <w:r>
              <w:rPr>
                <w:rFonts w:ascii="Arial Narrow" w:eastAsia="Arial Narrow" w:hAnsi="Arial Narrow" w:cs="Arial Narrow"/>
                <w:sz w:val="24"/>
                <w:szCs w:val="24"/>
              </w:rPr>
              <w:t xml:space="preserve">reçoivent adaptent le rythme de la formation à la tâche </w:t>
            </w:r>
            <w:r w:rsidR="006E47E4">
              <w:rPr>
                <w:rFonts w:ascii="Arial Narrow" w:eastAsia="Arial Narrow" w:hAnsi="Arial Narrow" w:cs="Arial Narrow"/>
                <w:sz w:val="24"/>
                <w:szCs w:val="24"/>
              </w:rPr>
              <w:t xml:space="preserve">et </w:t>
            </w:r>
            <w:r>
              <w:rPr>
                <w:rFonts w:ascii="Arial Narrow" w:eastAsia="Arial Narrow" w:hAnsi="Arial Narrow" w:cs="Arial Narrow"/>
                <w:sz w:val="24"/>
                <w:szCs w:val="24"/>
              </w:rPr>
              <w:t xml:space="preserve">reçoivent </w:t>
            </w:r>
            <w:r w:rsidR="004F74B4">
              <w:rPr>
                <w:rFonts w:ascii="Arial Narrow" w:eastAsia="Arial Narrow" w:hAnsi="Arial Narrow" w:cs="Arial Narrow"/>
                <w:sz w:val="24"/>
                <w:szCs w:val="24"/>
              </w:rPr>
              <w:t xml:space="preserve">également </w:t>
            </w:r>
            <w:r>
              <w:rPr>
                <w:rFonts w:ascii="Arial Narrow" w:eastAsia="Arial Narrow" w:hAnsi="Arial Narrow" w:cs="Arial Narrow"/>
                <w:sz w:val="24"/>
                <w:szCs w:val="24"/>
              </w:rPr>
              <w:t>une formation de sensibilisation à la diversité, à la communication efficace et à la prévention de la discrimination et du harcèlement.</w:t>
            </w:r>
          </w:p>
        </w:tc>
        <w:tc>
          <w:tcPr>
            <w:tcW w:w="698" w:type="dxa"/>
          </w:tcPr>
          <w:p w14:paraId="443C8E25"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gridSpan w:val="2"/>
          </w:tcPr>
          <w:p w14:paraId="6225ECD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3FB03C9"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2FCD2B8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76814DD0" w14:textId="77777777" w:rsidTr="00F4740C">
        <w:tc>
          <w:tcPr>
            <w:tcW w:w="6952" w:type="dxa"/>
          </w:tcPr>
          <w:p w14:paraId="572E0E43" w14:textId="77777777" w:rsidR="00395D92" w:rsidRDefault="00692C94">
            <w:pPr>
              <w:spacing w:line="276" w:lineRule="auto"/>
              <w:jc w:val="both"/>
              <w:rPr>
                <w:rFonts w:ascii="Arial Narrow" w:eastAsia="Arial Narrow" w:hAnsi="Arial Narrow" w:cs="Arial Narrow"/>
              </w:rPr>
            </w:pPr>
            <w:r>
              <w:rPr>
                <w:rFonts w:ascii="Arial Narrow" w:eastAsia="Arial Narrow" w:hAnsi="Arial Narrow" w:cs="Arial Narrow"/>
                <w:sz w:val="24"/>
                <w:szCs w:val="24"/>
              </w:rPr>
              <w:t>16. Des cours de français ou d’anglais sont offerts pour faciliter l’intégration et la communication.</w:t>
            </w:r>
          </w:p>
        </w:tc>
        <w:tc>
          <w:tcPr>
            <w:tcW w:w="698" w:type="dxa"/>
          </w:tcPr>
          <w:p w14:paraId="1CE605DF"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gridSpan w:val="2"/>
          </w:tcPr>
          <w:p w14:paraId="3F7BF435"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15477F0"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7089EE2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7F9EBCDD" w14:textId="77777777" w:rsidTr="00F4740C">
        <w:tc>
          <w:tcPr>
            <w:tcW w:w="6952" w:type="dxa"/>
          </w:tcPr>
          <w:p w14:paraId="59931F12" w14:textId="7F7CF233" w:rsidR="00395D92" w:rsidRDefault="00692C94" w:rsidP="00875379">
            <w:pPr>
              <w:spacing w:line="276" w:lineRule="auto"/>
              <w:jc w:val="both"/>
              <w:rPr>
                <w:rFonts w:ascii="Arial Narrow" w:eastAsia="Arial Narrow" w:hAnsi="Arial Narrow" w:cs="Arial Narrow"/>
                <w:sz w:val="28"/>
                <w:szCs w:val="28"/>
              </w:rPr>
            </w:pPr>
            <w:r>
              <w:rPr>
                <w:rFonts w:ascii="Arial Narrow" w:eastAsia="Arial Narrow" w:hAnsi="Arial Narrow" w:cs="Arial Narrow"/>
                <w:sz w:val="24"/>
                <w:szCs w:val="24"/>
              </w:rPr>
              <w:t xml:space="preserve">17. Nos dirigeants et superviseurs reçoivent une formation en leadership, </w:t>
            </w:r>
            <w:r w:rsidR="00FE14CA">
              <w:rPr>
                <w:rFonts w:ascii="Arial Narrow" w:eastAsia="Arial Narrow" w:hAnsi="Arial Narrow" w:cs="Arial Narrow"/>
                <w:sz w:val="24"/>
                <w:szCs w:val="24"/>
              </w:rPr>
              <w:t xml:space="preserve">en </w:t>
            </w:r>
            <w:r>
              <w:rPr>
                <w:rFonts w:ascii="Arial Narrow" w:eastAsia="Arial Narrow" w:hAnsi="Arial Narrow" w:cs="Arial Narrow"/>
                <w:sz w:val="24"/>
                <w:szCs w:val="24"/>
              </w:rPr>
              <w:t xml:space="preserve">communication et </w:t>
            </w:r>
            <w:r w:rsidR="00FE14CA">
              <w:rPr>
                <w:rFonts w:ascii="Arial Narrow" w:eastAsia="Arial Narrow" w:hAnsi="Arial Narrow" w:cs="Arial Narrow"/>
                <w:sz w:val="24"/>
                <w:szCs w:val="24"/>
              </w:rPr>
              <w:t xml:space="preserve">en </w:t>
            </w:r>
            <w:r>
              <w:rPr>
                <w:rFonts w:ascii="Arial Narrow" w:eastAsia="Arial Narrow" w:hAnsi="Arial Narrow" w:cs="Arial Narrow"/>
                <w:sz w:val="24"/>
                <w:szCs w:val="24"/>
              </w:rPr>
              <w:t>gestion de l’autorité en contexte de diversité.</w:t>
            </w:r>
          </w:p>
        </w:tc>
        <w:tc>
          <w:tcPr>
            <w:tcW w:w="698" w:type="dxa"/>
          </w:tcPr>
          <w:p w14:paraId="7C1BCEC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gridSpan w:val="2"/>
          </w:tcPr>
          <w:p w14:paraId="51D88EF2"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7BF0AE0E"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5B524E9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799372FE" w14:textId="77777777" w:rsidTr="00F4740C">
        <w:tc>
          <w:tcPr>
            <w:tcW w:w="6952" w:type="dxa"/>
          </w:tcPr>
          <w:p w14:paraId="07C076B4" w14:textId="77649505" w:rsidR="00395D92" w:rsidRDefault="00692C94" w:rsidP="00410FFA">
            <w:pPr>
              <w:spacing w:line="276" w:lineRule="auto"/>
              <w:jc w:val="both"/>
              <w:rPr>
                <w:rFonts w:ascii="Arial Narrow" w:eastAsia="Arial Narrow" w:hAnsi="Arial Narrow" w:cs="Arial Narrow"/>
                <w:sz w:val="28"/>
                <w:szCs w:val="28"/>
              </w:rPr>
            </w:pPr>
            <w:r>
              <w:rPr>
                <w:rFonts w:ascii="Arial Narrow" w:eastAsia="Arial Narrow" w:hAnsi="Arial Narrow" w:cs="Arial Narrow"/>
                <w:sz w:val="24"/>
                <w:szCs w:val="24"/>
              </w:rPr>
              <w:t xml:space="preserve">18. La rétroaction et les évaluations de rendement sont équitables et exemptes de </w:t>
            </w:r>
            <w:r w:rsidR="00410FFA">
              <w:rPr>
                <w:rFonts w:ascii="Arial Narrow" w:eastAsia="Arial Narrow" w:hAnsi="Arial Narrow" w:cs="Arial Narrow"/>
                <w:sz w:val="24"/>
                <w:szCs w:val="24"/>
              </w:rPr>
              <w:t xml:space="preserve">critères </w:t>
            </w:r>
            <w:r>
              <w:rPr>
                <w:rFonts w:ascii="Arial Narrow" w:eastAsia="Arial Narrow" w:hAnsi="Arial Narrow" w:cs="Arial Narrow"/>
                <w:sz w:val="24"/>
                <w:szCs w:val="24"/>
              </w:rPr>
              <w:t>culturels. De l’avancement est offert à tout le personnel de manière équitable</w:t>
            </w:r>
            <w:r w:rsidR="006E47E4">
              <w:rPr>
                <w:rFonts w:ascii="Arial Narrow" w:eastAsia="Arial Narrow" w:hAnsi="Arial Narrow" w:cs="Arial Narrow"/>
                <w:sz w:val="24"/>
                <w:szCs w:val="24"/>
              </w:rPr>
              <w:t>.</w:t>
            </w:r>
          </w:p>
        </w:tc>
        <w:tc>
          <w:tcPr>
            <w:tcW w:w="698" w:type="dxa"/>
          </w:tcPr>
          <w:p w14:paraId="7D969A2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gridSpan w:val="2"/>
          </w:tcPr>
          <w:p w14:paraId="15A49DF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74BDD06"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646B0B0A"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35376678" w14:textId="77777777" w:rsidTr="00F4740C">
        <w:tc>
          <w:tcPr>
            <w:tcW w:w="6952" w:type="dxa"/>
          </w:tcPr>
          <w:p w14:paraId="28AF7DD9" w14:textId="68B5E2D1" w:rsidR="00395D92" w:rsidRDefault="00692C94">
            <w:pPr>
              <w:spacing w:line="276" w:lineRule="auto"/>
              <w:jc w:val="both"/>
              <w:rPr>
                <w:rFonts w:ascii="Arial Narrow" w:eastAsia="Arial Narrow" w:hAnsi="Arial Narrow" w:cs="Arial Narrow"/>
                <w:sz w:val="28"/>
                <w:szCs w:val="28"/>
              </w:rPr>
            </w:pPr>
            <w:r>
              <w:rPr>
                <w:rFonts w:ascii="Arial Narrow" w:eastAsia="Arial Narrow" w:hAnsi="Arial Narrow" w:cs="Arial Narrow"/>
                <w:sz w:val="24"/>
                <w:szCs w:val="24"/>
              </w:rPr>
              <w:t xml:space="preserve">19. Nous avons à cœur l’établissement du sentiment d’appartenance et de la cohésion d’équipe. Nous organisons des activités culturelles de rencontre et de partage (repas </w:t>
            </w:r>
            <w:r w:rsidR="006E47E4">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potluck</w:t>
            </w:r>
            <w:proofErr w:type="spellEnd"/>
            <w:r w:rsidR="006E47E4">
              <w:rPr>
                <w:rFonts w:ascii="Arial Narrow" w:eastAsia="Arial Narrow" w:hAnsi="Arial Narrow" w:cs="Arial Narrow"/>
                <w:sz w:val="24"/>
                <w:szCs w:val="24"/>
              </w:rPr>
              <w:t xml:space="preserve"> »</w:t>
            </w:r>
            <w:r>
              <w:rPr>
                <w:rFonts w:ascii="Arial Narrow" w:eastAsia="Arial Narrow" w:hAnsi="Arial Narrow" w:cs="Arial Narrow"/>
                <w:sz w:val="24"/>
                <w:szCs w:val="24"/>
              </w:rPr>
              <w:t>, 5</w:t>
            </w:r>
            <w:r w:rsidR="006E47E4">
              <w:rPr>
                <w:rFonts w:ascii="Arial Narrow" w:eastAsia="Arial Narrow" w:hAnsi="Arial Narrow" w:cs="Arial Narrow"/>
                <w:sz w:val="24"/>
                <w:szCs w:val="24"/>
              </w:rPr>
              <w:t xml:space="preserve"> à </w:t>
            </w:r>
            <w:r>
              <w:rPr>
                <w:rFonts w:ascii="Arial Narrow" w:eastAsia="Arial Narrow" w:hAnsi="Arial Narrow" w:cs="Arial Narrow"/>
                <w:sz w:val="24"/>
                <w:szCs w:val="24"/>
              </w:rPr>
              <w:t>7, activités de consolidation d’équipe, etc.)</w:t>
            </w:r>
            <w:r w:rsidR="00FE14CA">
              <w:rPr>
                <w:rFonts w:ascii="Arial Narrow" w:eastAsia="Arial Narrow" w:hAnsi="Arial Narrow" w:cs="Arial Narrow"/>
                <w:sz w:val="24"/>
                <w:szCs w:val="24"/>
              </w:rPr>
              <w:t>.</w:t>
            </w:r>
          </w:p>
        </w:tc>
        <w:tc>
          <w:tcPr>
            <w:tcW w:w="698" w:type="dxa"/>
          </w:tcPr>
          <w:p w14:paraId="6F7BC62B"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gridSpan w:val="2"/>
          </w:tcPr>
          <w:p w14:paraId="7A6E65BD"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78420941"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869FDB9"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7DEBB8EE" w14:textId="77777777" w:rsidTr="00F4740C">
        <w:tc>
          <w:tcPr>
            <w:tcW w:w="6952" w:type="dxa"/>
          </w:tcPr>
          <w:p w14:paraId="2962CF47" w14:textId="77777777" w:rsidR="00395D92" w:rsidRDefault="00692C94">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20. Nos dirigeants et superviseurs sont formés et comprennent la notion d’accommodement raisonnable, tiennent compte des mesures d’accommodement demandées et sont aptes à démontrer efficacement les limites de l’obligation d’accommodement.</w:t>
            </w:r>
          </w:p>
        </w:tc>
        <w:tc>
          <w:tcPr>
            <w:tcW w:w="698" w:type="dxa"/>
          </w:tcPr>
          <w:p w14:paraId="4EB6ADC9"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14" w:type="dxa"/>
            <w:gridSpan w:val="2"/>
          </w:tcPr>
          <w:p w14:paraId="5135CD70"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18171E3A"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tcPr>
          <w:p w14:paraId="49EF570F" w14:textId="77777777" w:rsidR="00395D92" w:rsidRDefault="00692C94">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16517C" w14:paraId="16C6DDB9" w14:textId="77777777" w:rsidTr="00F4740C">
        <w:tc>
          <w:tcPr>
            <w:tcW w:w="6952" w:type="dxa"/>
            <w:shd w:val="clear" w:color="auto" w:fill="BDD7EE"/>
          </w:tcPr>
          <w:p w14:paraId="42EFB58E" w14:textId="57B5CA2E" w:rsidR="0016517C" w:rsidRDefault="0016517C" w:rsidP="00352D44">
            <w:pPr>
              <w:jc w:val="right"/>
              <w:rPr>
                <w:rFonts w:ascii="Arial Narrow" w:eastAsia="Arial Narrow" w:hAnsi="Arial Narrow" w:cs="Arial Narrow"/>
                <w:sz w:val="28"/>
                <w:szCs w:val="28"/>
              </w:rPr>
            </w:pPr>
            <w:r>
              <w:rPr>
                <w:rFonts w:ascii="Arial Narrow" w:eastAsia="Arial Narrow" w:hAnsi="Arial Narrow" w:cs="Arial Narrow"/>
                <w:sz w:val="28"/>
                <w:szCs w:val="28"/>
              </w:rPr>
              <w:lastRenderedPageBreak/>
              <w:t>Sous-total</w:t>
            </w:r>
          </w:p>
        </w:tc>
        <w:tc>
          <w:tcPr>
            <w:tcW w:w="706" w:type="dxa"/>
            <w:gridSpan w:val="2"/>
            <w:shd w:val="clear" w:color="auto" w:fill="BDD7EE"/>
          </w:tcPr>
          <w:p w14:paraId="445BA32D" w14:textId="281873C6" w:rsidR="0016517C" w:rsidRDefault="00923599">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6" w:type="dxa"/>
            <w:shd w:val="clear" w:color="auto" w:fill="BDD7EE"/>
          </w:tcPr>
          <w:p w14:paraId="0A8FC3CD" w14:textId="4D1E329E" w:rsidR="0016517C" w:rsidRDefault="00923599">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shd w:val="clear" w:color="auto" w:fill="BDD7EE"/>
          </w:tcPr>
          <w:p w14:paraId="485749C4" w14:textId="1A88C060" w:rsidR="0016517C" w:rsidRDefault="00923599">
            <w:pPr>
              <w:jc w:val="center"/>
              <w:rPr>
                <w:rFonts w:ascii="Arial Narrow" w:eastAsia="Arial Narrow" w:hAnsi="Arial Narrow" w:cs="Arial Narrow"/>
                <w:sz w:val="28"/>
                <w:szCs w:val="28"/>
              </w:rPr>
            </w:pPr>
            <w:r>
              <w:rPr>
                <w:rFonts w:ascii="MS Gothic" w:eastAsia="MS Gothic" w:hAnsi="MS Gothic" w:cs="MS Gothic"/>
                <w:sz w:val="28"/>
                <w:szCs w:val="28"/>
              </w:rPr>
              <w:t>☐</w:t>
            </w:r>
          </w:p>
        </w:tc>
        <w:tc>
          <w:tcPr>
            <w:tcW w:w="709" w:type="dxa"/>
            <w:shd w:val="clear" w:color="auto" w:fill="BDD7EE"/>
          </w:tcPr>
          <w:p w14:paraId="0114D1F2" w14:textId="30CEA2C0" w:rsidR="0016517C" w:rsidRDefault="00923599">
            <w:pPr>
              <w:jc w:val="center"/>
              <w:rPr>
                <w:rFonts w:ascii="Arial Narrow" w:eastAsia="Arial Narrow" w:hAnsi="Arial Narrow" w:cs="Arial Narrow"/>
                <w:sz w:val="28"/>
                <w:szCs w:val="28"/>
              </w:rPr>
            </w:pPr>
            <w:r>
              <w:rPr>
                <w:rFonts w:ascii="MS Gothic" w:eastAsia="MS Gothic" w:hAnsi="MS Gothic" w:cs="MS Gothic"/>
                <w:sz w:val="28"/>
                <w:szCs w:val="28"/>
              </w:rPr>
              <w:t>☐</w:t>
            </w:r>
          </w:p>
        </w:tc>
      </w:tr>
      <w:tr w:rsidR="00395D92" w14:paraId="4E1AFD9E" w14:textId="77777777" w:rsidTr="00F4740C">
        <w:tc>
          <w:tcPr>
            <w:tcW w:w="6952" w:type="dxa"/>
            <w:shd w:val="clear" w:color="auto" w:fill="BDD7EE"/>
          </w:tcPr>
          <w:p w14:paraId="57228489" w14:textId="77777777" w:rsidR="00395D92" w:rsidRDefault="00692C94" w:rsidP="00352D44">
            <w:pPr>
              <w:jc w:val="right"/>
              <w:rPr>
                <w:rFonts w:ascii="Arial Narrow" w:eastAsia="Arial Narrow" w:hAnsi="Arial Narrow" w:cs="Arial Narrow"/>
                <w:sz w:val="28"/>
                <w:szCs w:val="28"/>
              </w:rPr>
            </w:pPr>
            <w:r>
              <w:rPr>
                <w:rFonts w:ascii="Arial Narrow" w:eastAsia="Arial Narrow" w:hAnsi="Arial Narrow" w:cs="Arial Narrow"/>
                <w:sz w:val="28"/>
                <w:szCs w:val="28"/>
              </w:rPr>
              <w:t>Total</w:t>
            </w:r>
          </w:p>
        </w:tc>
        <w:tc>
          <w:tcPr>
            <w:tcW w:w="2830" w:type="dxa"/>
            <w:gridSpan w:val="5"/>
            <w:shd w:val="clear" w:color="auto" w:fill="BDD7EE"/>
          </w:tcPr>
          <w:p w14:paraId="62436232" w14:textId="3E547CED" w:rsidR="00395D92" w:rsidRDefault="00692C94" w:rsidP="00140D5C">
            <w:pPr>
              <w:jc w:val="right"/>
              <w:rPr>
                <w:rFonts w:ascii="Arial Narrow" w:eastAsia="Arial Narrow" w:hAnsi="Arial Narrow" w:cs="Arial Narrow"/>
                <w:sz w:val="28"/>
                <w:szCs w:val="28"/>
              </w:rPr>
            </w:pPr>
            <w:r>
              <w:rPr>
                <w:rFonts w:ascii="Arial Narrow" w:eastAsia="Arial Narrow" w:hAnsi="Arial Narrow" w:cs="Arial Narrow"/>
                <w:sz w:val="28"/>
                <w:szCs w:val="28"/>
              </w:rPr>
              <w:t>/80</w:t>
            </w:r>
            <w:r w:rsidR="00923599">
              <w:rPr>
                <w:rFonts w:ascii="Arial Narrow" w:eastAsia="Arial Narrow" w:hAnsi="Arial Narrow" w:cs="Arial Narrow"/>
                <w:sz w:val="28"/>
                <w:szCs w:val="28"/>
              </w:rPr>
              <w:t xml:space="preserve">, </w:t>
            </w:r>
            <w:r w:rsidR="00923599" w:rsidRPr="00352D44">
              <w:rPr>
                <w:rFonts w:ascii="Arial Narrow" w:eastAsia="Arial Narrow" w:hAnsi="Arial Narrow" w:cs="Arial Narrow"/>
                <w:sz w:val="24"/>
                <w:szCs w:val="24"/>
              </w:rPr>
              <w:t xml:space="preserve">soit une </w:t>
            </w:r>
            <w:r w:rsidR="00923599" w:rsidRPr="00352D44">
              <w:rPr>
                <w:rFonts w:ascii="Arial Narrow" w:eastAsia="Arial Narrow" w:hAnsi="Arial Narrow" w:cs="Arial Narrow"/>
                <w:b/>
                <w:sz w:val="24"/>
                <w:szCs w:val="24"/>
              </w:rPr>
              <w:t>cote de</w:t>
            </w:r>
            <w:r w:rsidR="00923599" w:rsidRPr="00352D44">
              <w:rPr>
                <w:rFonts w:ascii="Arial Narrow" w:eastAsia="Arial Narrow" w:hAnsi="Arial Narrow" w:cs="Arial Narrow"/>
                <w:sz w:val="24"/>
                <w:szCs w:val="24"/>
              </w:rPr>
              <w:t xml:space="preserve"> ___</w:t>
            </w:r>
          </w:p>
        </w:tc>
      </w:tr>
    </w:tbl>
    <w:p w14:paraId="385D4744" w14:textId="77777777" w:rsidR="00081383" w:rsidRDefault="00081383">
      <w:pPr>
        <w:rPr>
          <w:rFonts w:ascii="Arial Narrow" w:eastAsia="Arial Narrow" w:hAnsi="Arial Narrow" w:cs="Arial Narrow"/>
          <w:b/>
          <w:sz w:val="24"/>
          <w:szCs w:val="24"/>
        </w:rPr>
      </w:pPr>
    </w:p>
    <w:p w14:paraId="7C806DFC" w14:textId="6559241F" w:rsidR="00395D92" w:rsidRPr="00352D44" w:rsidRDefault="000B2C55">
      <w:pPr>
        <w:rPr>
          <w:rFonts w:ascii="Arial Narrow" w:eastAsia="Arial Narrow" w:hAnsi="Arial Narrow" w:cs="Arial Narrow"/>
          <w:sz w:val="24"/>
          <w:szCs w:val="24"/>
        </w:rPr>
      </w:pPr>
      <w:r>
        <w:rPr>
          <w:rFonts w:ascii="Arial Narrow" w:eastAsia="Arial Narrow" w:hAnsi="Arial Narrow" w:cs="Arial Narrow"/>
          <w:sz w:val="24"/>
          <w:szCs w:val="24"/>
        </w:rPr>
        <w:t>N</w:t>
      </w:r>
      <w:r w:rsidR="00FB29E7">
        <w:rPr>
          <w:rFonts w:ascii="Arial Narrow" w:eastAsia="Arial Narrow" w:hAnsi="Arial Narrow" w:cs="Arial Narrow"/>
          <w:sz w:val="24"/>
          <w:szCs w:val="24"/>
        </w:rPr>
        <w:t>otez ce qui</w:t>
      </w:r>
      <w:r>
        <w:rPr>
          <w:rFonts w:ascii="Arial Narrow" w:eastAsia="Arial Narrow" w:hAnsi="Arial Narrow" w:cs="Arial Narrow"/>
          <w:sz w:val="24"/>
          <w:szCs w:val="24"/>
        </w:rPr>
        <w:t xml:space="preserve"> </w:t>
      </w:r>
      <w:r w:rsidR="006E47E4" w:rsidRPr="00875379">
        <w:rPr>
          <w:rFonts w:ascii="Arial Narrow" w:eastAsia="Arial Narrow" w:hAnsi="Arial Narrow" w:cs="Arial Narrow"/>
          <w:sz w:val="24"/>
          <w:szCs w:val="24"/>
        </w:rPr>
        <w:t xml:space="preserve">justifie </w:t>
      </w:r>
      <w:r w:rsidR="00FB29E7">
        <w:rPr>
          <w:rFonts w:ascii="Arial Narrow" w:eastAsia="Arial Narrow" w:hAnsi="Arial Narrow" w:cs="Arial Narrow"/>
          <w:sz w:val="24"/>
          <w:szCs w:val="24"/>
        </w:rPr>
        <w:t xml:space="preserve">la cote que vous avez obtenue </w:t>
      </w:r>
      <w:r w:rsidR="006E47E4" w:rsidRPr="00875379">
        <w:rPr>
          <w:rFonts w:ascii="Arial Narrow" w:eastAsia="Arial Narrow" w:hAnsi="Arial Narrow" w:cs="Arial Narrow"/>
          <w:sz w:val="24"/>
          <w:szCs w:val="24"/>
        </w:rPr>
        <w:t>en vous appuyant sur des éléments factuels</w:t>
      </w:r>
      <w:r w:rsidR="006E47E4">
        <w:rPr>
          <w:rFonts w:ascii="Arial Narrow" w:eastAsia="Arial Narrow" w:hAnsi="Arial Narrow" w:cs="Arial Narrow"/>
          <w:sz w:val="24"/>
          <w:szCs w:val="24"/>
        </w:rPr>
        <w:t xml:space="preserve"> et en</w:t>
      </w:r>
      <w:r w:rsidR="00692C94" w:rsidRPr="00352D44">
        <w:rPr>
          <w:rFonts w:ascii="Arial Narrow" w:eastAsia="Arial Narrow" w:hAnsi="Arial Narrow" w:cs="Arial Narrow"/>
          <w:sz w:val="24"/>
          <w:szCs w:val="24"/>
        </w:rPr>
        <w:t xml:space="preserve"> considérant que </w:t>
      </w:r>
    </w:p>
    <w:p w14:paraId="660869B6" w14:textId="27CBB8A4" w:rsidR="00395D92"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6E47E4">
        <w:rPr>
          <w:rFonts w:ascii="Arial Narrow" w:eastAsia="Arial Narrow" w:hAnsi="Arial Narrow" w:cs="Arial Narrow"/>
          <w:sz w:val="24"/>
          <w:szCs w:val="24"/>
        </w:rPr>
        <w:t>u</w:t>
      </w:r>
      <w:r>
        <w:rPr>
          <w:rFonts w:ascii="Arial Narrow" w:eastAsia="Arial Narrow" w:hAnsi="Arial Narrow" w:cs="Arial Narrow"/>
          <w:sz w:val="24"/>
          <w:szCs w:val="24"/>
        </w:rPr>
        <w:t xml:space="preserve">ne cote de 1 ou 2 indique plusieurs points à améliorer quant à vos approches ou à leur déploiement; </w:t>
      </w:r>
    </w:p>
    <w:p w14:paraId="6BCC4D0C" w14:textId="72787982" w:rsidR="00395D92"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6E47E4">
        <w:rPr>
          <w:rFonts w:ascii="Arial Narrow" w:eastAsia="Arial Narrow" w:hAnsi="Arial Narrow" w:cs="Arial Narrow"/>
          <w:sz w:val="24"/>
          <w:szCs w:val="24"/>
        </w:rPr>
        <w:t>u</w:t>
      </w:r>
      <w:r>
        <w:rPr>
          <w:rFonts w:ascii="Arial Narrow" w:eastAsia="Arial Narrow" w:hAnsi="Arial Narrow" w:cs="Arial Narrow"/>
          <w:sz w:val="24"/>
          <w:szCs w:val="24"/>
        </w:rPr>
        <w:t>ne cote de 3 ou 4 indique plusieurs points forts quant à vos approches ou à leur déploiement</w:t>
      </w:r>
      <w:r w:rsidR="006E47E4">
        <w:rPr>
          <w:rFonts w:ascii="Arial Narrow" w:eastAsia="Arial Narrow" w:hAnsi="Arial Narrow" w:cs="Arial Narrow"/>
          <w:sz w:val="24"/>
          <w:szCs w:val="24"/>
        </w:rPr>
        <w:t>.</w:t>
      </w:r>
    </w:p>
    <w:p w14:paraId="17B4AEB6" w14:textId="3920A66B" w:rsidR="00F4740C" w:rsidRDefault="00692C94">
      <w:pPr>
        <w:rPr>
          <w:rFonts w:ascii="Arial Narrow" w:eastAsia="Arial Narrow" w:hAnsi="Arial Narrow" w:cs="Arial Narrow"/>
          <w:sz w:val="24"/>
          <w:szCs w:val="24"/>
        </w:rPr>
      </w:pPr>
      <w:r>
        <w:rPr>
          <w:rFonts w:ascii="Arial Narrow" w:eastAsia="Arial Narrow" w:hAnsi="Arial Narrow" w:cs="Arial Narrow"/>
          <w:sz w:val="24"/>
          <w:szCs w:val="24"/>
        </w:rPr>
        <w:t xml:space="preserve">Vous pouvez </w:t>
      </w:r>
      <w:r w:rsidR="006E47E4">
        <w:rPr>
          <w:rFonts w:ascii="Arial Narrow" w:eastAsia="Arial Narrow" w:hAnsi="Arial Narrow" w:cs="Arial Narrow"/>
          <w:sz w:val="24"/>
          <w:szCs w:val="24"/>
        </w:rPr>
        <w:t>discuter de</w:t>
      </w:r>
      <w:r>
        <w:rPr>
          <w:rFonts w:ascii="Arial Narrow" w:eastAsia="Arial Narrow" w:hAnsi="Arial Narrow" w:cs="Arial Narrow"/>
          <w:sz w:val="24"/>
          <w:szCs w:val="24"/>
        </w:rPr>
        <w:t xml:space="preserve"> ce résultat avec vos collègues </w:t>
      </w:r>
      <w:r w:rsidR="006E47E4">
        <w:rPr>
          <w:rFonts w:ascii="Arial Narrow" w:eastAsia="Arial Narrow" w:hAnsi="Arial Narrow" w:cs="Arial Narrow"/>
          <w:sz w:val="24"/>
          <w:szCs w:val="24"/>
        </w:rPr>
        <w:t xml:space="preserve">et échanger </w:t>
      </w:r>
      <w:r>
        <w:rPr>
          <w:rFonts w:ascii="Arial Narrow" w:eastAsia="Arial Narrow" w:hAnsi="Arial Narrow" w:cs="Arial Narrow"/>
          <w:sz w:val="24"/>
          <w:szCs w:val="24"/>
        </w:rPr>
        <w:t xml:space="preserve">sur les améliorations potentielles à apporter </w:t>
      </w:r>
      <w:r w:rsidR="00FB29E7">
        <w:rPr>
          <w:rFonts w:ascii="Arial Narrow" w:eastAsia="Arial Narrow" w:hAnsi="Arial Narrow" w:cs="Arial Narrow"/>
          <w:sz w:val="24"/>
          <w:szCs w:val="24"/>
        </w:rPr>
        <w:t xml:space="preserve">quant </w:t>
      </w:r>
      <w:r>
        <w:rPr>
          <w:rFonts w:ascii="Arial Narrow" w:eastAsia="Arial Narrow" w:hAnsi="Arial Narrow" w:cs="Arial Narrow"/>
          <w:sz w:val="24"/>
          <w:szCs w:val="24"/>
        </w:rPr>
        <w:t>à la gestion de la diversité culturelle.</w:t>
      </w:r>
    </w:p>
    <w:p w14:paraId="349D3A01" w14:textId="77777777" w:rsidR="00F4740C" w:rsidRDefault="00F4740C">
      <w:pPr>
        <w:rPr>
          <w:rFonts w:ascii="Arial Narrow" w:eastAsia="Arial Narrow" w:hAnsi="Arial Narrow" w:cs="Arial Narrow"/>
          <w:sz w:val="24"/>
          <w:szCs w:val="24"/>
        </w:rPr>
      </w:pPr>
      <w:r>
        <w:rPr>
          <w:rFonts w:ascii="Arial Narrow" w:eastAsia="Arial Narrow" w:hAnsi="Arial Narrow" w:cs="Arial Narrow"/>
          <w:sz w:val="24"/>
          <w:szCs w:val="24"/>
        </w:rPr>
        <w:br w:type="page"/>
      </w:r>
    </w:p>
    <w:tbl>
      <w:tblPr>
        <w:tblStyle w:val="a0"/>
        <w:tblW w:w="95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3"/>
        <w:gridCol w:w="4774"/>
      </w:tblGrid>
      <w:tr w:rsidR="00FB29E7" w14:paraId="15A56B85" w14:textId="77777777" w:rsidTr="004D022D">
        <w:tc>
          <w:tcPr>
            <w:tcW w:w="9547" w:type="dxa"/>
            <w:gridSpan w:val="2"/>
            <w:shd w:val="clear" w:color="auto" w:fill="BDD7EE"/>
          </w:tcPr>
          <w:p w14:paraId="353E2462" w14:textId="77777777" w:rsidR="00FB29E7" w:rsidRDefault="00FB29E7">
            <w:pPr>
              <w:jc w:val="center"/>
              <w:rPr>
                <w:rFonts w:ascii="Arial Narrow" w:eastAsia="Arial Narrow" w:hAnsi="Arial Narrow" w:cs="Arial Narrow"/>
                <w:b/>
                <w:sz w:val="28"/>
                <w:szCs w:val="28"/>
              </w:rPr>
            </w:pPr>
            <w:bookmarkStart w:id="0" w:name="_gjdgxs" w:colFirst="0" w:colLast="0"/>
            <w:bookmarkEnd w:id="0"/>
          </w:p>
          <w:p w14:paraId="2C0689F6" w14:textId="77777777" w:rsidR="00FB29E7" w:rsidRDefault="00FB29E7">
            <w:pPr>
              <w:jc w:val="center"/>
              <w:rPr>
                <w:rFonts w:ascii="Arial Narrow" w:eastAsia="Arial Narrow" w:hAnsi="Arial Narrow" w:cs="Arial Narrow"/>
                <w:sz w:val="28"/>
                <w:szCs w:val="28"/>
              </w:rPr>
            </w:pPr>
            <w:r w:rsidRPr="00352D44">
              <w:rPr>
                <w:rFonts w:ascii="Arial Narrow" w:eastAsia="Arial Narrow" w:hAnsi="Arial Narrow" w:cs="Arial Narrow"/>
                <w:b/>
                <w:sz w:val="28"/>
                <w:szCs w:val="28"/>
              </w:rPr>
              <w:t>Cote</w:t>
            </w:r>
            <w:r>
              <w:rPr>
                <w:rFonts w:ascii="Arial Narrow" w:eastAsia="Arial Narrow" w:hAnsi="Arial Narrow" w:cs="Arial Narrow"/>
                <w:sz w:val="28"/>
                <w:szCs w:val="28"/>
              </w:rPr>
              <w:t> ____</w:t>
            </w:r>
          </w:p>
          <w:p w14:paraId="3395D1FB" w14:textId="75F43910" w:rsidR="00FB29E7" w:rsidRDefault="00FB29E7">
            <w:pPr>
              <w:jc w:val="center"/>
              <w:rPr>
                <w:rFonts w:ascii="Arial Narrow" w:eastAsia="Arial Narrow" w:hAnsi="Arial Narrow" w:cs="Arial Narrow"/>
                <w:sz w:val="28"/>
                <w:szCs w:val="28"/>
              </w:rPr>
            </w:pPr>
          </w:p>
        </w:tc>
      </w:tr>
      <w:tr w:rsidR="00395D92" w14:paraId="515E921F" w14:textId="77777777">
        <w:tc>
          <w:tcPr>
            <w:tcW w:w="4773" w:type="dxa"/>
            <w:shd w:val="clear" w:color="auto" w:fill="BDD7EE"/>
          </w:tcPr>
          <w:p w14:paraId="760E0C05" w14:textId="77777777" w:rsidR="00FB29E7" w:rsidRDefault="00FB29E7">
            <w:pPr>
              <w:jc w:val="center"/>
              <w:rPr>
                <w:rFonts w:ascii="Arial Narrow" w:eastAsia="Arial Narrow" w:hAnsi="Arial Narrow" w:cs="Arial Narrow"/>
                <w:sz w:val="28"/>
                <w:szCs w:val="28"/>
              </w:rPr>
            </w:pPr>
          </w:p>
          <w:p w14:paraId="11E76B5A"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Les forces de votre organisation</w:t>
            </w:r>
          </w:p>
          <w:p w14:paraId="3D309207" w14:textId="77777777" w:rsidR="00FB29E7" w:rsidRDefault="00FB29E7">
            <w:pPr>
              <w:jc w:val="center"/>
              <w:rPr>
                <w:rFonts w:ascii="Arial Narrow" w:eastAsia="Arial Narrow" w:hAnsi="Arial Narrow" w:cs="Arial Narrow"/>
                <w:sz w:val="28"/>
                <w:szCs w:val="28"/>
              </w:rPr>
            </w:pPr>
          </w:p>
        </w:tc>
        <w:tc>
          <w:tcPr>
            <w:tcW w:w="4774" w:type="dxa"/>
            <w:shd w:val="clear" w:color="auto" w:fill="BDD7EE"/>
          </w:tcPr>
          <w:p w14:paraId="13F02217" w14:textId="77777777" w:rsidR="00FB29E7" w:rsidRDefault="00FB29E7">
            <w:pPr>
              <w:jc w:val="center"/>
              <w:rPr>
                <w:rFonts w:ascii="Arial Narrow" w:eastAsia="Arial Narrow" w:hAnsi="Arial Narrow" w:cs="Arial Narrow"/>
                <w:sz w:val="28"/>
                <w:szCs w:val="28"/>
              </w:rPr>
            </w:pPr>
          </w:p>
          <w:p w14:paraId="0B5EDD5B" w14:textId="77777777" w:rsidR="00395D92" w:rsidRDefault="00692C94">
            <w:pPr>
              <w:jc w:val="center"/>
              <w:rPr>
                <w:rFonts w:ascii="Arial Narrow" w:eastAsia="Arial Narrow" w:hAnsi="Arial Narrow" w:cs="Arial Narrow"/>
                <w:sz w:val="28"/>
                <w:szCs w:val="28"/>
              </w:rPr>
            </w:pPr>
            <w:r>
              <w:rPr>
                <w:rFonts w:ascii="Arial Narrow" w:eastAsia="Arial Narrow" w:hAnsi="Arial Narrow" w:cs="Arial Narrow"/>
                <w:sz w:val="28"/>
                <w:szCs w:val="28"/>
              </w:rPr>
              <w:t>Ce que votre organisation doit améliorer</w:t>
            </w:r>
          </w:p>
        </w:tc>
      </w:tr>
      <w:tr w:rsidR="00395D92" w14:paraId="25F7C0FC" w14:textId="77777777">
        <w:trPr>
          <w:trHeight w:val="2691"/>
        </w:trPr>
        <w:tc>
          <w:tcPr>
            <w:tcW w:w="4773" w:type="dxa"/>
          </w:tcPr>
          <w:p w14:paraId="34189397"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2DE2EA03"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75384CFA"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0BEE1580"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47BB7A95"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7E5A90F9"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7378A168"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75D503D8" w14:textId="77777777" w:rsidR="00395D92" w:rsidRDefault="00692C94">
            <w:pPr>
              <w:numPr>
                <w:ilvl w:val="0"/>
                <w:numId w:val="1"/>
              </w:numPr>
              <w:pBdr>
                <w:top w:val="nil"/>
                <w:left w:val="nil"/>
                <w:bottom w:val="nil"/>
                <w:right w:val="nil"/>
                <w:between w:val="nil"/>
              </w:pBdr>
              <w:spacing w:line="259" w:lineRule="auto"/>
              <w:ind w:left="318"/>
              <w:rPr>
                <w:color w:val="000000"/>
                <w:sz w:val="24"/>
                <w:szCs w:val="24"/>
              </w:rPr>
            </w:pPr>
            <w:r>
              <w:rPr>
                <w:rFonts w:ascii="Arial Narrow" w:eastAsia="Arial Narrow" w:hAnsi="Arial Narrow" w:cs="Arial Narrow"/>
                <w:color w:val="FFFFFF"/>
                <w:sz w:val="24"/>
                <w:szCs w:val="24"/>
              </w:rPr>
              <w:t>-</w:t>
            </w:r>
          </w:p>
          <w:p w14:paraId="0801796C" w14:textId="77777777" w:rsidR="00395D92" w:rsidRDefault="00692C94">
            <w:pPr>
              <w:numPr>
                <w:ilvl w:val="0"/>
                <w:numId w:val="1"/>
              </w:numPr>
              <w:pBdr>
                <w:top w:val="nil"/>
                <w:left w:val="nil"/>
                <w:bottom w:val="nil"/>
                <w:right w:val="nil"/>
                <w:between w:val="nil"/>
              </w:pBdr>
              <w:spacing w:after="160" w:line="259" w:lineRule="auto"/>
              <w:ind w:left="318"/>
              <w:rPr>
                <w:color w:val="000000"/>
                <w:sz w:val="24"/>
                <w:szCs w:val="24"/>
              </w:rPr>
            </w:pPr>
            <w:r>
              <w:rPr>
                <w:rFonts w:ascii="Arial Narrow" w:eastAsia="Arial Narrow" w:hAnsi="Arial Narrow" w:cs="Arial Narrow"/>
                <w:color w:val="FFFFFF"/>
                <w:sz w:val="24"/>
                <w:szCs w:val="24"/>
              </w:rPr>
              <w:t>-</w:t>
            </w:r>
          </w:p>
        </w:tc>
        <w:tc>
          <w:tcPr>
            <w:tcW w:w="4774" w:type="dxa"/>
          </w:tcPr>
          <w:p w14:paraId="3B9BD2C4"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63F17B53"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4214FBFD"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3A13F4C6"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2AA21DEF"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286310AC"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7B836ED2"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7C3F7468" w14:textId="77777777" w:rsidR="00395D92" w:rsidRDefault="00692C94">
            <w:pPr>
              <w:numPr>
                <w:ilvl w:val="0"/>
                <w:numId w:val="1"/>
              </w:numPr>
              <w:pBdr>
                <w:top w:val="nil"/>
                <w:left w:val="nil"/>
                <w:bottom w:val="nil"/>
                <w:right w:val="nil"/>
                <w:between w:val="nil"/>
              </w:pBdr>
              <w:spacing w:line="259" w:lineRule="auto"/>
              <w:ind w:left="315"/>
              <w:rPr>
                <w:color w:val="000000"/>
                <w:sz w:val="24"/>
                <w:szCs w:val="24"/>
              </w:rPr>
            </w:pPr>
            <w:r>
              <w:rPr>
                <w:rFonts w:ascii="Arial Narrow" w:eastAsia="Arial Narrow" w:hAnsi="Arial Narrow" w:cs="Arial Narrow"/>
                <w:color w:val="FFFFFF"/>
                <w:sz w:val="24"/>
                <w:szCs w:val="24"/>
              </w:rPr>
              <w:t>-</w:t>
            </w:r>
          </w:p>
          <w:p w14:paraId="2961BF61" w14:textId="77777777" w:rsidR="00395D92" w:rsidRDefault="00692C94">
            <w:pPr>
              <w:numPr>
                <w:ilvl w:val="0"/>
                <w:numId w:val="1"/>
              </w:numPr>
              <w:pBdr>
                <w:top w:val="nil"/>
                <w:left w:val="nil"/>
                <w:bottom w:val="nil"/>
                <w:right w:val="nil"/>
                <w:between w:val="nil"/>
              </w:pBdr>
              <w:spacing w:after="160" w:line="259" w:lineRule="auto"/>
              <w:ind w:left="315"/>
              <w:rPr>
                <w:color w:val="000000"/>
                <w:sz w:val="24"/>
                <w:szCs w:val="24"/>
              </w:rPr>
            </w:pPr>
            <w:r>
              <w:rPr>
                <w:rFonts w:ascii="Arial Narrow" w:eastAsia="Arial Narrow" w:hAnsi="Arial Narrow" w:cs="Arial Narrow"/>
                <w:color w:val="FFFFFF"/>
                <w:sz w:val="24"/>
                <w:szCs w:val="24"/>
              </w:rPr>
              <w:t>--</w:t>
            </w:r>
          </w:p>
        </w:tc>
      </w:tr>
    </w:tbl>
    <w:p w14:paraId="2CB347BC" w14:textId="77777777" w:rsidR="00395D92" w:rsidRDefault="00395D92">
      <w:pPr>
        <w:jc w:val="center"/>
        <w:rPr>
          <w:rFonts w:ascii="Arial Narrow" w:eastAsia="Arial Narrow" w:hAnsi="Arial Narrow" w:cs="Arial Narrow"/>
          <w:sz w:val="36"/>
          <w:szCs w:val="36"/>
        </w:rPr>
      </w:pPr>
    </w:p>
    <w:p w14:paraId="74D3B602" w14:textId="0F128EF0" w:rsidR="00395D92" w:rsidRDefault="00692C94">
      <w:pPr>
        <w:rPr>
          <w:rFonts w:ascii="Arial Narrow" w:eastAsia="Arial Narrow" w:hAnsi="Arial Narrow" w:cs="Arial Narrow"/>
          <w:b/>
          <w:sz w:val="24"/>
          <w:szCs w:val="24"/>
        </w:rPr>
      </w:pPr>
      <w:r>
        <w:rPr>
          <w:rFonts w:ascii="Arial Narrow" w:eastAsia="Arial Narrow" w:hAnsi="Arial Narrow" w:cs="Arial Narrow"/>
          <w:sz w:val="24"/>
          <w:szCs w:val="24"/>
        </w:rPr>
        <w:t xml:space="preserve">Finalement, nous </w:t>
      </w:r>
      <w:r w:rsidR="006E47E4">
        <w:rPr>
          <w:rFonts w:ascii="Arial Narrow" w:eastAsia="Arial Narrow" w:hAnsi="Arial Narrow" w:cs="Arial Narrow"/>
          <w:sz w:val="24"/>
          <w:szCs w:val="24"/>
        </w:rPr>
        <w:t xml:space="preserve">vous </w:t>
      </w:r>
      <w:r>
        <w:rPr>
          <w:rFonts w:ascii="Arial Narrow" w:eastAsia="Arial Narrow" w:hAnsi="Arial Narrow" w:cs="Arial Narrow"/>
          <w:sz w:val="24"/>
          <w:szCs w:val="24"/>
        </w:rPr>
        <w:t xml:space="preserve">recommandons de procéder à </w:t>
      </w:r>
      <w:r w:rsidR="006E47E4">
        <w:rPr>
          <w:rFonts w:ascii="Arial Narrow" w:eastAsia="Arial Narrow" w:hAnsi="Arial Narrow" w:cs="Arial Narrow"/>
          <w:sz w:val="24"/>
          <w:szCs w:val="24"/>
        </w:rPr>
        <w:t xml:space="preserve">nouveau à </w:t>
      </w:r>
      <w:r>
        <w:rPr>
          <w:rFonts w:ascii="Arial Narrow" w:eastAsia="Arial Narrow" w:hAnsi="Arial Narrow" w:cs="Arial Narrow"/>
          <w:sz w:val="24"/>
          <w:szCs w:val="24"/>
        </w:rPr>
        <w:t xml:space="preserve">cette évaluation </w:t>
      </w:r>
      <w:r w:rsidR="006E47E4">
        <w:rPr>
          <w:rFonts w:ascii="Arial Narrow" w:eastAsia="Arial Narrow" w:hAnsi="Arial Narrow" w:cs="Arial Narrow"/>
          <w:sz w:val="24"/>
          <w:szCs w:val="24"/>
        </w:rPr>
        <w:t xml:space="preserve">dans un </w:t>
      </w:r>
      <w:r>
        <w:rPr>
          <w:rFonts w:ascii="Arial Narrow" w:eastAsia="Arial Narrow" w:hAnsi="Arial Narrow" w:cs="Arial Narrow"/>
          <w:sz w:val="24"/>
          <w:szCs w:val="24"/>
        </w:rPr>
        <w:t>an afin d</w:t>
      </w:r>
      <w:r w:rsidR="006E47E4">
        <w:rPr>
          <w:rFonts w:ascii="Arial Narrow" w:eastAsia="Arial Narrow" w:hAnsi="Arial Narrow" w:cs="Arial Narrow"/>
          <w:sz w:val="24"/>
          <w:szCs w:val="24"/>
        </w:rPr>
        <w:t>’évaluer</w:t>
      </w:r>
      <w:r>
        <w:rPr>
          <w:rFonts w:ascii="Arial Narrow" w:eastAsia="Arial Narrow" w:hAnsi="Arial Narrow" w:cs="Arial Narrow"/>
          <w:sz w:val="24"/>
          <w:szCs w:val="24"/>
        </w:rPr>
        <w:t xml:space="preserve"> vos progrès en tant qu’organisation</w:t>
      </w:r>
      <w:r w:rsidR="00FE14CA">
        <w:rPr>
          <w:rFonts w:ascii="Arial Narrow" w:eastAsia="Arial Narrow" w:hAnsi="Arial Narrow" w:cs="Arial Narrow"/>
          <w:sz w:val="24"/>
          <w:szCs w:val="24"/>
        </w:rPr>
        <w:t>.</w:t>
      </w:r>
    </w:p>
    <w:p w14:paraId="78FA6C33" w14:textId="77777777" w:rsidR="00395D92" w:rsidRDefault="00395D92">
      <w:pPr>
        <w:rPr>
          <w:rFonts w:ascii="Arial Narrow" w:eastAsia="Arial Narrow" w:hAnsi="Arial Narrow" w:cs="Arial Narrow"/>
          <w:sz w:val="36"/>
          <w:szCs w:val="36"/>
        </w:rPr>
      </w:pPr>
    </w:p>
    <w:sectPr w:rsidR="00395D92" w:rsidSect="00F474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34" w:left="1440"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2D413" w14:textId="77777777" w:rsidR="00B60917" w:rsidRDefault="00B60917" w:rsidP="00B60917">
      <w:pPr>
        <w:spacing w:after="0" w:line="240" w:lineRule="auto"/>
      </w:pPr>
      <w:r>
        <w:separator/>
      </w:r>
    </w:p>
  </w:endnote>
  <w:endnote w:type="continuationSeparator" w:id="0">
    <w:p w14:paraId="3902FF99" w14:textId="77777777" w:rsidR="00B60917" w:rsidRDefault="00B60917" w:rsidP="00B6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9297" w14:textId="77777777" w:rsidR="00B60917" w:rsidRDefault="00B609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displacedByCustomXml="next"/>
  <w:bookmarkEnd w:id="1" w:displacedByCustomXml="next"/>
  <w:sdt>
    <w:sdtPr>
      <w:id w:val="848305075"/>
      <w:docPartObj>
        <w:docPartGallery w:val="Page Numbers (Bottom of Page)"/>
        <w:docPartUnique/>
      </w:docPartObj>
    </w:sdtPr>
    <w:sdtContent>
      <w:p w14:paraId="2652F0EF" w14:textId="16E8A2BC" w:rsidR="00F4740C" w:rsidRDefault="00F4740C">
        <w:pPr>
          <w:pStyle w:val="Pieddepage"/>
          <w:jc w:val="right"/>
        </w:pPr>
        <w:r>
          <w:fldChar w:fldCharType="begin"/>
        </w:r>
        <w:r>
          <w:instrText>PAGE   \* MERGEFORMAT</w:instrText>
        </w:r>
        <w:r>
          <w:fldChar w:fldCharType="separate"/>
        </w:r>
        <w:r w:rsidRPr="00F4740C">
          <w:rPr>
            <w:noProof/>
            <w:lang w:val="fr-FR"/>
          </w:rPr>
          <w:t>2</w:t>
        </w:r>
        <w:r>
          <w:fldChar w:fldCharType="end"/>
        </w:r>
      </w:p>
    </w:sdtContent>
  </w:sdt>
  <w:p w14:paraId="29E05D7A" w14:textId="77777777" w:rsidR="00B60917" w:rsidRDefault="00B6091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AD4D" w14:textId="77777777" w:rsidR="00B60917" w:rsidRDefault="00B609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9D683" w14:textId="77777777" w:rsidR="00B60917" w:rsidRDefault="00B60917" w:rsidP="00B60917">
      <w:pPr>
        <w:spacing w:after="0" w:line="240" w:lineRule="auto"/>
      </w:pPr>
      <w:r>
        <w:separator/>
      </w:r>
    </w:p>
  </w:footnote>
  <w:footnote w:type="continuationSeparator" w:id="0">
    <w:p w14:paraId="6F34234C" w14:textId="77777777" w:rsidR="00B60917" w:rsidRDefault="00B60917" w:rsidP="00B60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A0E8" w14:textId="77777777" w:rsidR="00B60917" w:rsidRDefault="00B609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00BE" w14:textId="77777777" w:rsidR="00B60917" w:rsidRDefault="00B6091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DDD44" w14:textId="77777777" w:rsidR="00B60917" w:rsidRDefault="00B609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141D"/>
    <w:multiLevelType w:val="multilevel"/>
    <w:tmpl w:val="99DE5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92"/>
    <w:rsid w:val="00081383"/>
    <w:rsid w:val="000B2C55"/>
    <w:rsid w:val="00104C1E"/>
    <w:rsid w:val="00140D5C"/>
    <w:rsid w:val="0016517C"/>
    <w:rsid w:val="002629D6"/>
    <w:rsid w:val="00352D44"/>
    <w:rsid w:val="00395D92"/>
    <w:rsid w:val="00410FFA"/>
    <w:rsid w:val="004F74B4"/>
    <w:rsid w:val="00692C94"/>
    <w:rsid w:val="006E47E4"/>
    <w:rsid w:val="00875379"/>
    <w:rsid w:val="008C4D7D"/>
    <w:rsid w:val="00923599"/>
    <w:rsid w:val="00B60917"/>
    <w:rsid w:val="00BC67F5"/>
    <w:rsid w:val="00F4740C"/>
    <w:rsid w:val="00FB29E7"/>
    <w:rsid w:val="00FE14CA"/>
    <w:rsid w:val="00FE57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A3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4F74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4B4"/>
    <w:rPr>
      <w:rFonts w:ascii="Segoe UI" w:hAnsi="Segoe UI" w:cs="Segoe UI"/>
      <w:sz w:val="18"/>
      <w:szCs w:val="18"/>
    </w:rPr>
  </w:style>
  <w:style w:type="character" w:styleId="Marquedecommentaire">
    <w:name w:val="annotation reference"/>
    <w:basedOn w:val="Policepardfaut"/>
    <w:uiPriority w:val="99"/>
    <w:semiHidden/>
    <w:unhideWhenUsed/>
    <w:rsid w:val="004F74B4"/>
    <w:rPr>
      <w:sz w:val="16"/>
      <w:szCs w:val="16"/>
    </w:rPr>
  </w:style>
  <w:style w:type="paragraph" w:styleId="Commentaire">
    <w:name w:val="annotation text"/>
    <w:basedOn w:val="Normal"/>
    <w:link w:val="CommentaireCar"/>
    <w:uiPriority w:val="99"/>
    <w:semiHidden/>
    <w:unhideWhenUsed/>
    <w:rsid w:val="004F74B4"/>
    <w:pPr>
      <w:spacing w:line="240" w:lineRule="auto"/>
    </w:pPr>
    <w:rPr>
      <w:sz w:val="20"/>
      <w:szCs w:val="20"/>
    </w:rPr>
  </w:style>
  <w:style w:type="character" w:customStyle="1" w:styleId="CommentaireCar">
    <w:name w:val="Commentaire Car"/>
    <w:basedOn w:val="Policepardfaut"/>
    <w:link w:val="Commentaire"/>
    <w:uiPriority w:val="99"/>
    <w:semiHidden/>
    <w:rsid w:val="004F74B4"/>
    <w:rPr>
      <w:sz w:val="20"/>
      <w:szCs w:val="20"/>
    </w:rPr>
  </w:style>
  <w:style w:type="paragraph" w:styleId="Objetducommentaire">
    <w:name w:val="annotation subject"/>
    <w:basedOn w:val="Commentaire"/>
    <w:next w:val="Commentaire"/>
    <w:link w:val="ObjetducommentaireCar"/>
    <w:uiPriority w:val="99"/>
    <w:semiHidden/>
    <w:unhideWhenUsed/>
    <w:rsid w:val="004F74B4"/>
    <w:rPr>
      <w:b/>
      <w:bCs/>
    </w:rPr>
  </w:style>
  <w:style w:type="character" w:customStyle="1" w:styleId="ObjetducommentaireCar">
    <w:name w:val="Objet du commentaire Car"/>
    <w:basedOn w:val="CommentaireCar"/>
    <w:link w:val="Objetducommentaire"/>
    <w:uiPriority w:val="99"/>
    <w:semiHidden/>
    <w:rsid w:val="004F74B4"/>
    <w:rPr>
      <w:b/>
      <w:bCs/>
      <w:sz w:val="20"/>
      <w:szCs w:val="20"/>
    </w:rPr>
  </w:style>
  <w:style w:type="paragraph" w:styleId="En-tte">
    <w:name w:val="header"/>
    <w:basedOn w:val="Normal"/>
    <w:link w:val="En-tteCar"/>
    <w:uiPriority w:val="99"/>
    <w:unhideWhenUsed/>
    <w:rsid w:val="00B60917"/>
    <w:pPr>
      <w:tabs>
        <w:tab w:val="center" w:pos="4320"/>
        <w:tab w:val="right" w:pos="8640"/>
      </w:tabs>
      <w:spacing w:after="0" w:line="240" w:lineRule="auto"/>
    </w:pPr>
  </w:style>
  <w:style w:type="character" w:customStyle="1" w:styleId="En-tteCar">
    <w:name w:val="En-tête Car"/>
    <w:basedOn w:val="Policepardfaut"/>
    <w:link w:val="En-tte"/>
    <w:uiPriority w:val="99"/>
    <w:rsid w:val="00B60917"/>
  </w:style>
  <w:style w:type="paragraph" w:styleId="Pieddepage">
    <w:name w:val="footer"/>
    <w:basedOn w:val="Normal"/>
    <w:link w:val="PieddepageCar"/>
    <w:uiPriority w:val="99"/>
    <w:unhideWhenUsed/>
    <w:rsid w:val="00B6091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4540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2020-12-16T13:19:00Z</dcterms:created>
  <dcterms:modified xsi:type="dcterms:W3CDTF">2020-12-18T13:42:00Z</dcterms:modified>
</cp:coreProperties>
</file>