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DC46E" w14:textId="3F2CC993" w:rsidR="00330C84" w:rsidRDefault="00037753" w:rsidP="00037753">
      <w:pPr>
        <w:jc w:val="center"/>
        <w:rPr>
          <w:b/>
          <w:bCs/>
          <w:sz w:val="36"/>
          <w:szCs w:val="36"/>
        </w:rPr>
      </w:pPr>
      <w:r w:rsidRPr="00037753">
        <w:rPr>
          <w:b/>
          <w:bCs/>
          <w:sz w:val="36"/>
          <w:szCs w:val="36"/>
        </w:rPr>
        <w:t>Plan de transfert des connaissances</w:t>
      </w:r>
    </w:p>
    <w:tbl>
      <w:tblPr>
        <w:tblW w:w="15994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462"/>
        <w:gridCol w:w="1223"/>
        <w:gridCol w:w="1078"/>
        <w:gridCol w:w="1500"/>
        <w:gridCol w:w="3136"/>
        <w:gridCol w:w="190"/>
        <w:gridCol w:w="1427"/>
        <w:gridCol w:w="2270"/>
        <w:gridCol w:w="14"/>
      </w:tblGrid>
      <w:tr w:rsidR="00037753" w:rsidRPr="00330C84" w14:paraId="11D7DFD1" w14:textId="77777777" w:rsidTr="00DD4F04">
        <w:trPr>
          <w:trHeight w:val="583"/>
        </w:trPr>
        <w:tc>
          <w:tcPr>
            <w:tcW w:w="159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2471" w14:textId="42405DFF" w:rsidR="00037753" w:rsidRPr="00DD4F04" w:rsidRDefault="009905ED" w:rsidP="00DD4F04">
            <w:pPr>
              <w:spacing w:after="0" w:line="240" w:lineRule="auto"/>
              <w:rPr>
                <w:rFonts w:ascii="Gill Sans MT" w:eastAsia="Times New Roman" w:hAnsi="Gill Sans MT" w:cs="Calibri"/>
                <w:bCs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24"/>
                <w:szCs w:val="24"/>
                <w:lang w:eastAsia="fr-CA"/>
              </w:rPr>
              <w:t>Ce tableau synthèse vous permettra de visualiser l’ensemble du processus de transfert des connaissances.</w:t>
            </w:r>
          </w:p>
        </w:tc>
      </w:tr>
      <w:tr w:rsidR="00037753" w:rsidRPr="00330C84" w14:paraId="293F710E" w14:textId="77777777" w:rsidTr="00DD4F04">
        <w:trPr>
          <w:gridAfter w:val="1"/>
          <w:wAfter w:w="14" w:type="dxa"/>
          <w:trHeight w:val="1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0375" w14:textId="77777777" w:rsidR="00037753" w:rsidRPr="00330C84" w:rsidRDefault="00037753" w:rsidP="0085548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fr-CA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71A0" w14:textId="77777777" w:rsidR="00037753" w:rsidRPr="00330C84" w:rsidRDefault="00037753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E3F7" w14:textId="77777777" w:rsidR="00037753" w:rsidRPr="00330C84" w:rsidRDefault="00037753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303A" w14:textId="77777777" w:rsidR="00037753" w:rsidRPr="00330C84" w:rsidRDefault="00037753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156E" w14:textId="77777777" w:rsidR="00037753" w:rsidRPr="00330C84" w:rsidRDefault="00037753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209B" w14:textId="77777777" w:rsidR="00037753" w:rsidRPr="00330C84" w:rsidRDefault="00037753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E00E" w14:textId="77777777" w:rsidR="00037753" w:rsidRPr="00330C84" w:rsidRDefault="00037753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5BC4" w14:textId="77777777" w:rsidR="00037753" w:rsidRPr="00330C84" w:rsidRDefault="00037753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5082" w14:textId="77777777" w:rsidR="00037753" w:rsidRPr="00330C84" w:rsidRDefault="00037753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37753" w:rsidRPr="00330C84" w14:paraId="2EE9A2BB" w14:textId="77777777" w:rsidTr="00DD4F04">
        <w:trPr>
          <w:trHeight w:val="583"/>
        </w:trPr>
        <w:tc>
          <w:tcPr>
            <w:tcW w:w="159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E0FA29" w14:textId="0BC4FBE0" w:rsidR="00037753" w:rsidRPr="00330C84" w:rsidRDefault="0003775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fr-CA"/>
              </w:rPr>
            </w:pPr>
            <w:r w:rsidRPr="00330C84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fr-CA"/>
              </w:rPr>
              <w:t>P</w:t>
            </w:r>
            <w:r w:rsidR="005844BA" w:rsidRPr="00330C84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fr-CA"/>
              </w:rPr>
              <w:t>lan de transfert entre le transmetteur et l</w:t>
            </w:r>
            <w:r w:rsidR="004D6D62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fr-CA"/>
              </w:rPr>
              <w:t xml:space="preserve">e </w:t>
            </w:r>
            <w:r w:rsidR="005844BA" w:rsidRPr="00330C84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fr-CA"/>
              </w:rPr>
              <w:t>successeur</w:t>
            </w:r>
          </w:p>
        </w:tc>
      </w:tr>
      <w:tr w:rsidR="00037753" w:rsidRPr="00330C84" w14:paraId="6E5FCC0D" w14:textId="77777777" w:rsidTr="00DD4F04">
        <w:trPr>
          <w:gridAfter w:val="1"/>
          <w:wAfter w:w="14" w:type="dxa"/>
          <w:trHeight w:val="542"/>
        </w:trPr>
        <w:tc>
          <w:tcPr>
            <w:tcW w:w="63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000" w:themeFill="accent4"/>
            <w:noWrap/>
            <w:vAlign w:val="bottom"/>
            <w:hideMark/>
          </w:tcPr>
          <w:p w14:paraId="54149D60" w14:textId="77777777" w:rsidR="00037753" w:rsidRPr="00330C84" w:rsidRDefault="00037753" w:rsidP="0085548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fr-CA"/>
              </w:rPr>
            </w:pPr>
            <w:r w:rsidRPr="00330C84"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fr-CA"/>
              </w:rPr>
              <w:t>Planification</w:t>
            </w:r>
          </w:p>
        </w:tc>
        <w:tc>
          <w:tcPr>
            <w:tcW w:w="5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C000" w:themeFill="accent4"/>
            <w:noWrap/>
            <w:vAlign w:val="bottom"/>
            <w:hideMark/>
          </w:tcPr>
          <w:p w14:paraId="35E65A9F" w14:textId="77777777" w:rsidR="00037753" w:rsidRPr="00330C84" w:rsidRDefault="00037753" w:rsidP="0085548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330C84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eastAsia="fr-CA"/>
              </w:rPr>
              <w:t>Suivi</w:t>
            </w:r>
          </w:p>
        </w:tc>
        <w:tc>
          <w:tcPr>
            <w:tcW w:w="388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C000" w:themeFill="accent4"/>
            <w:noWrap/>
            <w:vAlign w:val="bottom"/>
            <w:hideMark/>
          </w:tcPr>
          <w:p w14:paraId="612F4B12" w14:textId="77777777" w:rsidR="00037753" w:rsidRPr="00330C84" w:rsidRDefault="00037753" w:rsidP="0085548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330C84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eastAsia="fr-CA"/>
              </w:rPr>
              <w:t>Final</w:t>
            </w:r>
          </w:p>
        </w:tc>
      </w:tr>
      <w:tr w:rsidR="00037753" w:rsidRPr="00330C84" w14:paraId="6CCD7C65" w14:textId="77777777" w:rsidTr="00DD4F04">
        <w:trPr>
          <w:gridAfter w:val="1"/>
          <w:wAfter w:w="14" w:type="dxa"/>
          <w:trHeight w:val="100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D92ADCB" w14:textId="77777777" w:rsidR="005844BA" w:rsidRDefault="005844BA" w:rsidP="0085548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fr-CA"/>
              </w:rPr>
            </w:pPr>
            <w:r>
              <w:rPr>
                <w:rFonts w:ascii="Gill Sans MT" w:eastAsia="Times New Roman" w:hAnsi="Gill Sans MT" w:cs="Calibri"/>
                <w:color w:val="000000"/>
                <w:lang w:eastAsia="fr-CA"/>
              </w:rPr>
              <w:t>Connaissances et e</w:t>
            </w:r>
            <w:r w:rsidR="00037753" w:rsidRPr="00330C84">
              <w:rPr>
                <w:rFonts w:ascii="Gill Sans MT" w:eastAsia="Times New Roman" w:hAnsi="Gill Sans MT" w:cs="Calibri"/>
                <w:color w:val="000000"/>
                <w:lang w:eastAsia="fr-CA"/>
              </w:rPr>
              <w:t xml:space="preserve">xpertise </w:t>
            </w:r>
          </w:p>
          <w:p w14:paraId="70CFCE6E" w14:textId="6F221F2F" w:rsidR="005844BA" w:rsidRDefault="00037753" w:rsidP="0085548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fr-CA"/>
              </w:rPr>
            </w:pPr>
            <w:r w:rsidRPr="00330C84">
              <w:rPr>
                <w:rFonts w:ascii="Gill Sans MT" w:eastAsia="Times New Roman" w:hAnsi="Gill Sans MT" w:cs="Calibri"/>
                <w:color w:val="000000"/>
                <w:lang w:eastAsia="fr-CA"/>
              </w:rPr>
              <w:t xml:space="preserve">à transférer </w:t>
            </w:r>
          </w:p>
          <w:p w14:paraId="6C23F8BE" w14:textId="22FA0C80" w:rsidR="00037753" w:rsidRPr="00330C84" w:rsidRDefault="005844B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fr-CA"/>
              </w:rPr>
            </w:pPr>
            <w:r>
              <w:rPr>
                <w:rFonts w:ascii="Gill Sans MT" w:eastAsia="Times New Roman" w:hAnsi="Gill Sans MT" w:cs="Calibri"/>
                <w:color w:val="000000"/>
                <w:lang w:eastAsia="fr-CA"/>
              </w:rPr>
              <w:t>(</w:t>
            </w:r>
            <w:r w:rsidR="00037753" w:rsidRPr="002025DE">
              <w:rPr>
                <w:rFonts w:ascii="Gill Sans MT" w:eastAsia="Times New Roman" w:hAnsi="Gill Sans MT" w:cs="Calibri"/>
                <w:i/>
                <w:iCs/>
                <w:color w:val="000000"/>
                <w:lang w:eastAsia="fr-CA"/>
              </w:rPr>
              <w:t xml:space="preserve">par </w:t>
            </w:r>
            <w:r>
              <w:rPr>
                <w:rFonts w:ascii="Gill Sans MT" w:eastAsia="Times New Roman" w:hAnsi="Gill Sans MT" w:cs="Calibri"/>
                <w:i/>
                <w:iCs/>
                <w:color w:val="000000"/>
                <w:lang w:eastAsia="fr-CA"/>
              </w:rPr>
              <w:t xml:space="preserve">ordre de </w:t>
            </w:r>
            <w:r w:rsidR="00037753" w:rsidRPr="002025DE">
              <w:rPr>
                <w:rFonts w:ascii="Gill Sans MT" w:eastAsia="Times New Roman" w:hAnsi="Gill Sans MT" w:cs="Calibri"/>
                <w:i/>
                <w:iCs/>
                <w:color w:val="000000"/>
                <w:lang w:eastAsia="fr-CA"/>
              </w:rPr>
              <w:t>priorité</w:t>
            </w:r>
            <w:r>
              <w:rPr>
                <w:rFonts w:ascii="Gill Sans MT" w:eastAsia="Times New Roman" w:hAnsi="Gill Sans MT" w:cs="Calibri"/>
                <w:i/>
                <w:iCs/>
                <w:color w:val="000000"/>
                <w:lang w:eastAsia="fr-CA"/>
              </w:rPr>
              <w:t>)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CB04057" w14:textId="76711657" w:rsidR="00240D97" w:rsidRDefault="00037753" w:rsidP="0085548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fr-CA"/>
              </w:rPr>
            </w:pPr>
            <w:r w:rsidRPr="00330C84">
              <w:rPr>
                <w:rFonts w:ascii="Gill Sans MT" w:eastAsia="Times New Roman" w:hAnsi="Gill Sans MT" w:cs="Calibri"/>
                <w:color w:val="000000"/>
                <w:lang w:eastAsia="fr-CA"/>
              </w:rPr>
              <w:t>Activités d'apprentissage</w:t>
            </w:r>
            <w:r w:rsidR="00736FA8">
              <w:rPr>
                <w:rFonts w:ascii="Gill Sans MT" w:eastAsia="Times New Roman" w:hAnsi="Gill Sans MT" w:cs="Calibri"/>
                <w:color w:val="000000"/>
                <w:lang w:eastAsia="fr-CA"/>
              </w:rPr>
              <w:t xml:space="preserve"> </w:t>
            </w:r>
            <w:r w:rsidR="00736FA8" w:rsidRPr="00736FA8">
              <w:rPr>
                <w:rFonts w:ascii="Gill Sans MT" w:hAnsi="Gill Sans MT"/>
                <w:color w:val="FF0000"/>
                <w:vertAlign w:val="superscript"/>
              </w:rPr>
              <w:t>*</w:t>
            </w:r>
            <w:r w:rsidRPr="00330C84">
              <w:rPr>
                <w:rFonts w:ascii="Gill Sans MT" w:eastAsia="Times New Roman" w:hAnsi="Gill Sans MT" w:cs="Calibri"/>
                <w:color w:val="000000"/>
                <w:lang w:eastAsia="fr-CA"/>
              </w:rPr>
              <w:t xml:space="preserve"> </w:t>
            </w:r>
          </w:p>
          <w:p w14:paraId="3B0A9220" w14:textId="51CCA7A4" w:rsidR="00037753" w:rsidRPr="00330C84" w:rsidRDefault="00240D9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fr-CA"/>
              </w:rPr>
            </w:pPr>
            <w:r>
              <w:rPr>
                <w:rFonts w:ascii="Gill Sans MT" w:eastAsia="Times New Roman" w:hAnsi="Gill Sans MT" w:cs="Calibri"/>
                <w:color w:val="000000"/>
                <w:lang w:eastAsia="fr-CA"/>
              </w:rPr>
              <w:t>pour optimiser le transfert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F94AE44" w14:textId="06318441" w:rsidR="00037753" w:rsidRPr="00330C84" w:rsidRDefault="00037753" w:rsidP="0085548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fr-CA"/>
              </w:rPr>
            </w:pPr>
            <w:r w:rsidRPr="00330C84">
              <w:rPr>
                <w:rFonts w:ascii="Gill Sans MT" w:eastAsia="Times New Roman" w:hAnsi="Gill Sans MT" w:cs="Calibri"/>
                <w:color w:val="000000"/>
                <w:lang w:eastAsia="fr-CA"/>
              </w:rPr>
              <w:t xml:space="preserve">Échéancier </w:t>
            </w:r>
            <w:r w:rsidRPr="00736FA8">
              <w:rPr>
                <w:rFonts w:ascii="Gill Sans MT" w:eastAsia="Times New Roman" w:hAnsi="Gill Sans MT" w:cs="Calibri"/>
                <w:i/>
                <w:iCs/>
                <w:color w:val="000000"/>
                <w:lang w:eastAsia="fr-CA"/>
              </w:rPr>
              <w:t>(</w:t>
            </w:r>
            <w:r w:rsidR="0025549E">
              <w:rPr>
                <w:rFonts w:ascii="Gill Sans MT" w:eastAsia="Times New Roman" w:hAnsi="Gill Sans MT" w:cs="Calibri"/>
                <w:i/>
                <w:iCs/>
                <w:color w:val="000000"/>
                <w:lang w:eastAsia="fr-CA"/>
              </w:rPr>
              <w:t>q</w:t>
            </w:r>
            <w:r w:rsidR="005844BA" w:rsidRPr="00736FA8">
              <w:rPr>
                <w:rFonts w:ascii="Gill Sans MT" w:eastAsia="Times New Roman" w:hAnsi="Gill Sans MT" w:cs="Calibri"/>
                <w:i/>
                <w:iCs/>
                <w:color w:val="000000"/>
                <w:lang w:eastAsia="fr-CA"/>
              </w:rPr>
              <w:t>uand</w:t>
            </w:r>
            <w:r w:rsidRPr="00736FA8">
              <w:rPr>
                <w:rFonts w:ascii="Gill Sans MT" w:eastAsia="Times New Roman" w:hAnsi="Gill Sans MT" w:cs="Calibri"/>
                <w:i/>
                <w:iCs/>
                <w:color w:val="000000"/>
                <w:lang w:eastAsia="fr-CA"/>
              </w:rPr>
              <w:t>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5EE3BF9" w14:textId="77777777" w:rsidR="00037753" w:rsidRPr="00330C84" w:rsidRDefault="00037753" w:rsidP="0085548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fr-CA"/>
              </w:rPr>
            </w:pPr>
            <w:r w:rsidRPr="00330C84">
              <w:rPr>
                <w:rFonts w:ascii="Gill Sans MT" w:eastAsia="Times New Roman" w:hAnsi="Gill Sans MT" w:cs="Calibri"/>
                <w:color w:val="000000"/>
                <w:lang w:eastAsia="fr-CA"/>
              </w:rPr>
              <w:t>Date de suivi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F7F8E0F" w14:textId="77777777" w:rsidR="00037753" w:rsidRPr="00330C84" w:rsidRDefault="00037753" w:rsidP="0085548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fr-CA"/>
              </w:rPr>
            </w:pPr>
            <w:r w:rsidRPr="00330C84">
              <w:rPr>
                <w:rFonts w:ascii="Gill Sans MT" w:eastAsia="Times New Roman" w:hAnsi="Gill Sans MT" w:cs="Calibri"/>
                <w:color w:val="000000"/>
                <w:lang w:eastAsia="fr-CA"/>
              </w:rPr>
              <w:t xml:space="preserve">Transfert en cours </w:t>
            </w:r>
            <w:r>
              <w:rPr>
                <w:rFonts w:ascii="Gill Sans MT" w:eastAsia="Times New Roman" w:hAnsi="Gill Sans MT" w:cs="Calibri"/>
                <w:color w:val="000000"/>
                <w:lang w:eastAsia="fr-CA"/>
              </w:rPr>
              <w:br/>
            </w:r>
            <w:r w:rsidRPr="00736FA8">
              <w:rPr>
                <w:rFonts w:ascii="Gill Sans MT" w:eastAsia="Times New Roman" w:hAnsi="Gill Sans MT" w:cs="Calibri"/>
                <w:i/>
                <w:iCs/>
                <w:color w:val="000000"/>
                <w:lang w:eastAsia="fr-CA"/>
              </w:rPr>
              <w:t>(% réalisé)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B799DAF" w14:textId="77777777" w:rsidR="00037753" w:rsidRPr="00330C84" w:rsidRDefault="00037753" w:rsidP="0085548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fr-CA"/>
              </w:rPr>
            </w:pPr>
            <w:r w:rsidRPr="00330C84">
              <w:rPr>
                <w:rFonts w:ascii="Gill Sans MT" w:eastAsia="Times New Roman" w:hAnsi="Gill Sans MT" w:cs="Calibri"/>
                <w:color w:val="000000"/>
                <w:lang w:eastAsia="fr-CA"/>
              </w:rPr>
              <w:t xml:space="preserve">Commentaires </w:t>
            </w:r>
            <w:r>
              <w:rPr>
                <w:rFonts w:ascii="Gill Sans MT" w:eastAsia="Times New Roman" w:hAnsi="Gill Sans MT" w:cs="Calibri"/>
                <w:color w:val="000000"/>
                <w:lang w:eastAsia="fr-CA"/>
              </w:rPr>
              <w:br/>
            </w:r>
            <w:r w:rsidRPr="00736FA8">
              <w:rPr>
                <w:rFonts w:ascii="Gill Sans MT" w:eastAsia="Times New Roman" w:hAnsi="Gill Sans MT" w:cs="Calibri"/>
                <w:i/>
                <w:iCs/>
                <w:color w:val="000000"/>
                <w:lang w:eastAsia="fr-CA"/>
              </w:rPr>
              <w:t>(autres actions à réaliser)</w:t>
            </w:r>
          </w:p>
        </w:tc>
        <w:tc>
          <w:tcPr>
            <w:tcW w:w="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23A2F9F3" w14:textId="77777777" w:rsidR="00037753" w:rsidRPr="00330C84" w:rsidRDefault="00037753" w:rsidP="00855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E5B9BAC" w14:textId="4381FF9C" w:rsidR="00037753" w:rsidRPr="00330C84" w:rsidRDefault="00037753" w:rsidP="005844B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fr-CA"/>
              </w:rPr>
            </w:pPr>
            <w:r w:rsidRPr="00330C84">
              <w:rPr>
                <w:rFonts w:ascii="Gill Sans MT" w:eastAsia="Times New Roman" w:hAnsi="Gill Sans MT" w:cs="Calibri"/>
                <w:color w:val="000000"/>
                <w:lang w:eastAsia="fr-CA"/>
              </w:rPr>
              <w:t xml:space="preserve">Résultat </w:t>
            </w:r>
            <w:r w:rsidR="005844BA">
              <w:rPr>
                <w:rFonts w:ascii="Gill Sans MT" w:eastAsia="Times New Roman" w:hAnsi="Gill Sans MT" w:cs="Calibri"/>
                <w:color w:val="000000"/>
                <w:lang w:eastAsia="fr-CA"/>
              </w:rPr>
              <w:t>atteint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B6FD865" w14:textId="77777777" w:rsidR="00037753" w:rsidRPr="00330C84" w:rsidRDefault="00037753" w:rsidP="0085548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fr-CA"/>
              </w:rPr>
            </w:pPr>
            <w:r w:rsidRPr="00330C84">
              <w:rPr>
                <w:rFonts w:ascii="Gill Sans MT" w:eastAsia="Times New Roman" w:hAnsi="Gill Sans MT" w:cs="Calibri"/>
                <w:color w:val="000000"/>
                <w:lang w:eastAsia="fr-CA"/>
              </w:rPr>
              <w:t>Explication des écarts</w:t>
            </w:r>
          </w:p>
        </w:tc>
      </w:tr>
      <w:tr w:rsidR="00037753" w:rsidRPr="00330C84" w14:paraId="1AFDE644" w14:textId="77777777" w:rsidTr="00DD4F04">
        <w:trPr>
          <w:gridAfter w:val="1"/>
          <w:wAfter w:w="14" w:type="dxa"/>
          <w:trHeight w:val="33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2980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E240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876B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E95D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784A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D911E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4B94E478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AEC1" w14:textId="77777777" w:rsidR="00037753" w:rsidRPr="00330C84" w:rsidRDefault="00037753" w:rsidP="00855485">
            <w:pPr>
              <w:tabs>
                <w:tab w:val="center" w:pos="858"/>
              </w:tabs>
              <w:spacing w:after="0"/>
              <w:rPr>
                <w:rFonts w:ascii="Gill Sans MT" w:hAnsi="Gill Sans MT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  <w:sdt>
              <w:sdtPr>
                <w:rPr>
                  <w:rFonts w:ascii="Gill Sans MT" w:hAnsi="Gill Sans MT"/>
                </w:rPr>
                <w:id w:val="-67804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C8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C84">
              <w:rPr>
                <w:rFonts w:ascii="Gill Sans MT" w:hAnsi="Gill Sans MT"/>
              </w:rPr>
              <w:t>Oui</w:t>
            </w:r>
            <w:r>
              <w:rPr>
                <w:rFonts w:ascii="Gill Sans MT" w:hAnsi="Gill Sans MT"/>
              </w:rPr>
              <w:t xml:space="preserve"> </w:t>
            </w:r>
            <w:sdt>
              <w:sdtPr>
                <w:rPr>
                  <w:rFonts w:ascii="Gill Sans MT" w:hAnsi="Gill Sans MT"/>
                </w:rPr>
                <w:id w:val="-175080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C8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C84">
              <w:rPr>
                <w:rFonts w:ascii="Gill Sans MT" w:hAnsi="Gill Sans MT"/>
              </w:rPr>
              <w:t>Non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5EFD0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037753" w:rsidRPr="00330C84" w14:paraId="5F8173E2" w14:textId="77777777" w:rsidTr="00DD4F04">
        <w:trPr>
          <w:gridAfter w:val="1"/>
          <w:wAfter w:w="14" w:type="dxa"/>
          <w:trHeight w:val="40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812B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0685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E320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0F0C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4A0D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2B6F5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57618D80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3FB1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  <w:sdt>
              <w:sdtPr>
                <w:rPr>
                  <w:rFonts w:ascii="Gill Sans MT" w:hAnsi="Gill Sans MT"/>
                </w:rPr>
                <w:id w:val="67230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C8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C84">
              <w:rPr>
                <w:rFonts w:ascii="Gill Sans MT" w:hAnsi="Gill Sans MT"/>
              </w:rPr>
              <w:t>Oui</w:t>
            </w:r>
            <w:r>
              <w:rPr>
                <w:rFonts w:ascii="Gill Sans MT" w:hAnsi="Gill Sans MT"/>
              </w:rPr>
              <w:t xml:space="preserve"> </w:t>
            </w:r>
            <w:sdt>
              <w:sdtPr>
                <w:rPr>
                  <w:rFonts w:ascii="Gill Sans MT" w:hAnsi="Gill Sans MT"/>
                </w:rPr>
                <w:id w:val="84035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C8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C84">
              <w:rPr>
                <w:rFonts w:ascii="Gill Sans MT" w:hAnsi="Gill Sans MT"/>
              </w:rPr>
              <w:t>Non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E5221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037753" w:rsidRPr="00330C84" w14:paraId="2E057B15" w14:textId="77777777" w:rsidTr="00DD4F04">
        <w:trPr>
          <w:gridAfter w:val="1"/>
          <w:wAfter w:w="14" w:type="dxa"/>
          <w:trHeight w:val="40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9247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53DB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DCE4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D2A0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F5A6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2E3FB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3810E5A2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3C55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  <w:sdt>
              <w:sdtPr>
                <w:rPr>
                  <w:rFonts w:ascii="Gill Sans MT" w:hAnsi="Gill Sans MT"/>
                </w:rPr>
                <w:id w:val="60886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C8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C84">
              <w:rPr>
                <w:rFonts w:ascii="Gill Sans MT" w:hAnsi="Gill Sans MT"/>
              </w:rPr>
              <w:t>Oui</w:t>
            </w:r>
            <w:r>
              <w:rPr>
                <w:rFonts w:ascii="Gill Sans MT" w:hAnsi="Gill Sans MT"/>
              </w:rPr>
              <w:t xml:space="preserve"> </w:t>
            </w:r>
            <w:sdt>
              <w:sdtPr>
                <w:rPr>
                  <w:rFonts w:ascii="Gill Sans MT" w:hAnsi="Gill Sans MT"/>
                </w:rPr>
                <w:id w:val="-212252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C8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C84">
              <w:rPr>
                <w:rFonts w:ascii="Gill Sans MT" w:hAnsi="Gill Sans MT"/>
              </w:rPr>
              <w:t>Non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589D4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037753" w:rsidRPr="00330C84" w14:paraId="0B0098BE" w14:textId="77777777" w:rsidTr="00DD4F04">
        <w:trPr>
          <w:gridAfter w:val="1"/>
          <w:wAfter w:w="14" w:type="dxa"/>
          <w:trHeight w:val="40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B224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DCEE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65BD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BDE1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3FC1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37F83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331FD1D5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9AFD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  <w:sdt>
              <w:sdtPr>
                <w:rPr>
                  <w:rFonts w:ascii="Gill Sans MT" w:hAnsi="Gill Sans MT"/>
                </w:rPr>
                <w:id w:val="36109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C8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C84">
              <w:rPr>
                <w:rFonts w:ascii="Gill Sans MT" w:hAnsi="Gill Sans MT"/>
              </w:rPr>
              <w:t>Oui</w:t>
            </w:r>
            <w:r>
              <w:rPr>
                <w:rFonts w:ascii="Gill Sans MT" w:hAnsi="Gill Sans MT"/>
              </w:rPr>
              <w:t xml:space="preserve"> </w:t>
            </w:r>
            <w:sdt>
              <w:sdtPr>
                <w:rPr>
                  <w:rFonts w:ascii="Gill Sans MT" w:hAnsi="Gill Sans MT"/>
                </w:rPr>
                <w:id w:val="98960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C8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C84">
              <w:rPr>
                <w:rFonts w:ascii="Gill Sans MT" w:hAnsi="Gill Sans MT"/>
              </w:rPr>
              <w:t>Non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3C81C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037753" w:rsidRPr="00330C84" w14:paraId="1CF7ADBE" w14:textId="77777777" w:rsidTr="00DD4F04">
        <w:trPr>
          <w:gridAfter w:val="1"/>
          <w:wAfter w:w="14" w:type="dxa"/>
          <w:trHeight w:val="40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57D6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8A08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0DD9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3FD5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ADEA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7B430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29086889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141B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  <w:sdt>
              <w:sdtPr>
                <w:rPr>
                  <w:rFonts w:ascii="Gill Sans MT" w:hAnsi="Gill Sans MT"/>
                </w:rPr>
                <w:id w:val="-126144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C8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C84">
              <w:rPr>
                <w:rFonts w:ascii="Gill Sans MT" w:hAnsi="Gill Sans MT"/>
              </w:rPr>
              <w:t>Oui</w:t>
            </w:r>
            <w:r>
              <w:rPr>
                <w:rFonts w:ascii="Gill Sans MT" w:hAnsi="Gill Sans MT"/>
              </w:rPr>
              <w:t xml:space="preserve"> </w:t>
            </w:r>
            <w:sdt>
              <w:sdtPr>
                <w:rPr>
                  <w:rFonts w:ascii="Gill Sans MT" w:hAnsi="Gill Sans MT"/>
                </w:rPr>
                <w:id w:val="17747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C8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C84">
              <w:rPr>
                <w:rFonts w:ascii="Gill Sans MT" w:hAnsi="Gill Sans MT"/>
              </w:rPr>
              <w:t>Non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31C75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037753" w:rsidRPr="00330C84" w14:paraId="0A2EC1BD" w14:textId="77777777" w:rsidTr="00DD4F04">
        <w:trPr>
          <w:gridAfter w:val="1"/>
          <w:wAfter w:w="14" w:type="dxa"/>
          <w:trHeight w:val="40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019A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57E6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DC10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0C8E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8D04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28C60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37700203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FD56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  <w:sdt>
              <w:sdtPr>
                <w:rPr>
                  <w:rFonts w:ascii="Gill Sans MT" w:hAnsi="Gill Sans MT"/>
                </w:rPr>
                <w:id w:val="-19910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C8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C84">
              <w:rPr>
                <w:rFonts w:ascii="Gill Sans MT" w:hAnsi="Gill Sans MT"/>
              </w:rPr>
              <w:t>Oui</w:t>
            </w:r>
            <w:r>
              <w:rPr>
                <w:rFonts w:ascii="Gill Sans MT" w:hAnsi="Gill Sans MT"/>
              </w:rPr>
              <w:t xml:space="preserve"> </w:t>
            </w:r>
            <w:sdt>
              <w:sdtPr>
                <w:rPr>
                  <w:rFonts w:ascii="Gill Sans MT" w:hAnsi="Gill Sans MT"/>
                </w:rPr>
                <w:id w:val="906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C8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C84">
              <w:rPr>
                <w:rFonts w:ascii="Gill Sans MT" w:hAnsi="Gill Sans MT"/>
              </w:rPr>
              <w:t>Non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8BAB0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037753" w:rsidRPr="00330C84" w14:paraId="2F8A2DA3" w14:textId="77777777" w:rsidTr="00DD4F04">
        <w:trPr>
          <w:gridAfter w:val="1"/>
          <w:wAfter w:w="14" w:type="dxa"/>
          <w:trHeight w:val="40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344B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09C6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B351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01B7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BAC6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D09FC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18F4CA09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8BAC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  <w:sdt>
              <w:sdtPr>
                <w:rPr>
                  <w:rFonts w:ascii="Gill Sans MT" w:hAnsi="Gill Sans MT"/>
                </w:rPr>
                <w:id w:val="-21582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C8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C84">
              <w:rPr>
                <w:rFonts w:ascii="Gill Sans MT" w:hAnsi="Gill Sans MT"/>
              </w:rPr>
              <w:t>Oui</w:t>
            </w:r>
            <w:r>
              <w:rPr>
                <w:rFonts w:ascii="Gill Sans MT" w:hAnsi="Gill Sans MT"/>
              </w:rPr>
              <w:t xml:space="preserve"> </w:t>
            </w:r>
            <w:sdt>
              <w:sdtPr>
                <w:rPr>
                  <w:rFonts w:ascii="Gill Sans MT" w:hAnsi="Gill Sans MT"/>
                </w:rPr>
                <w:id w:val="33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C8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C84">
              <w:rPr>
                <w:rFonts w:ascii="Gill Sans MT" w:hAnsi="Gill Sans MT"/>
              </w:rPr>
              <w:t>Non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5F524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037753" w:rsidRPr="00330C84" w14:paraId="2B30F3C1" w14:textId="77777777" w:rsidTr="00DD4F04">
        <w:trPr>
          <w:gridAfter w:val="1"/>
          <w:wAfter w:w="14" w:type="dxa"/>
          <w:trHeight w:val="40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A29A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C65C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9E27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F2C5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36AC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44CC9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11728EDE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97F0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  <w:sdt>
              <w:sdtPr>
                <w:rPr>
                  <w:rFonts w:ascii="Gill Sans MT" w:hAnsi="Gill Sans MT"/>
                </w:rPr>
                <w:id w:val="-81225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C8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C84">
              <w:rPr>
                <w:rFonts w:ascii="Gill Sans MT" w:hAnsi="Gill Sans MT"/>
              </w:rPr>
              <w:t>Oui</w:t>
            </w:r>
            <w:r>
              <w:rPr>
                <w:rFonts w:ascii="Gill Sans MT" w:hAnsi="Gill Sans MT"/>
              </w:rPr>
              <w:t xml:space="preserve"> </w:t>
            </w:r>
            <w:sdt>
              <w:sdtPr>
                <w:rPr>
                  <w:rFonts w:ascii="Gill Sans MT" w:hAnsi="Gill Sans MT"/>
                </w:rPr>
                <w:id w:val="171391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C8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C84">
              <w:rPr>
                <w:rFonts w:ascii="Gill Sans MT" w:hAnsi="Gill Sans MT"/>
              </w:rPr>
              <w:t>Non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4C25C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037753" w:rsidRPr="00330C84" w14:paraId="0838F95F" w14:textId="77777777" w:rsidTr="00DD4F04">
        <w:trPr>
          <w:gridAfter w:val="1"/>
          <w:wAfter w:w="14" w:type="dxa"/>
          <w:trHeight w:val="40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ECA9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D60E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9594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14F9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815E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5BA55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18CA17C9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49BF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  <w:sdt>
              <w:sdtPr>
                <w:rPr>
                  <w:rFonts w:ascii="Gill Sans MT" w:hAnsi="Gill Sans MT"/>
                </w:rPr>
                <w:id w:val="-111305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C8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C84">
              <w:rPr>
                <w:rFonts w:ascii="Gill Sans MT" w:hAnsi="Gill Sans MT"/>
              </w:rPr>
              <w:t>Oui</w:t>
            </w:r>
            <w:r>
              <w:rPr>
                <w:rFonts w:ascii="Gill Sans MT" w:hAnsi="Gill Sans MT"/>
              </w:rPr>
              <w:t xml:space="preserve"> </w:t>
            </w:r>
            <w:sdt>
              <w:sdtPr>
                <w:rPr>
                  <w:rFonts w:ascii="Gill Sans MT" w:hAnsi="Gill Sans MT"/>
                </w:rPr>
                <w:id w:val="-105376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C8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C84">
              <w:rPr>
                <w:rFonts w:ascii="Gill Sans MT" w:hAnsi="Gill Sans MT"/>
              </w:rPr>
              <w:t>Non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CE20E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037753" w:rsidRPr="00330C84" w14:paraId="02BFC026" w14:textId="77777777" w:rsidTr="00DD4F04">
        <w:trPr>
          <w:gridAfter w:val="1"/>
          <w:wAfter w:w="14" w:type="dxa"/>
          <w:trHeight w:val="42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7387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B67E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DF4E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A3E1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C1FD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4B2D1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62ACE6B2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34BA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  <w:sdt>
              <w:sdtPr>
                <w:rPr>
                  <w:rFonts w:ascii="Gill Sans MT" w:hAnsi="Gill Sans MT"/>
                </w:rPr>
                <w:id w:val="57694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C8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C84">
              <w:rPr>
                <w:rFonts w:ascii="Gill Sans MT" w:hAnsi="Gill Sans MT"/>
              </w:rPr>
              <w:t>Oui</w:t>
            </w:r>
            <w:r>
              <w:rPr>
                <w:rFonts w:ascii="Gill Sans MT" w:hAnsi="Gill Sans MT"/>
              </w:rPr>
              <w:t xml:space="preserve"> </w:t>
            </w:r>
            <w:sdt>
              <w:sdtPr>
                <w:rPr>
                  <w:rFonts w:ascii="Gill Sans MT" w:hAnsi="Gill Sans MT"/>
                </w:rPr>
                <w:id w:val="-174979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C8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C84">
              <w:rPr>
                <w:rFonts w:ascii="Gill Sans MT" w:hAnsi="Gill Sans MT"/>
              </w:rPr>
              <w:t>Non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272EE" w14:textId="77777777" w:rsidR="00037753" w:rsidRPr="00330C84" w:rsidRDefault="00037753" w:rsidP="0085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30C8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</w:tbl>
    <w:p w14:paraId="16AB3C98" w14:textId="77777777" w:rsidR="00DD4F04" w:rsidRDefault="00DD4F04" w:rsidP="00DD4F04">
      <w:pPr>
        <w:pStyle w:val="Paragraphedeliste"/>
        <w:ind w:left="360"/>
        <w:rPr>
          <w:rFonts w:ascii="Gill Sans MT" w:hAnsi="Gill Sans MT"/>
          <w:color w:val="FF0000"/>
          <w:sz w:val="20"/>
          <w:szCs w:val="20"/>
          <w:vertAlign w:val="superscript"/>
        </w:rPr>
      </w:pPr>
    </w:p>
    <w:p w14:paraId="28B24CD3" w14:textId="19E513CD" w:rsidR="00037753" w:rsidRPr="00736FA8" w:rsidRDefault="00736FA8" w:rsidP="00736FA8">
      <w:pPr>
        <w:ind w:left="360"/>
        <w:rPr>
          <w:rFonts w:ascii="Gill Sans MT" w:hAnsi="Gill Sans MT"/>
          <w:sz w:val="20"/>
          <w:szCs w:val="20"/>
        </w:rPr>
      </w:pPr>
      <w:r w:rsidRPr="00736FA8">
        <w:rPr>
          <w:rFonts w:ascii="Gill Sans MT" w:hAnsi="Gill Sans MT"/>
          <w:color w:val="FF0000"/>
          <w:sz w:val="20"/>
          <w:szCs w:val="20"/>
          <w:vertAlign w:val="superscript"/>
        </w:rPr>
        <w:t>*</w:t>
      </w:r>
      <w:r>
        <w:rPr>
          <w:rFonts w:ascii="Gill Sans MT" w:hAnsi="Gill Sans MT"/>
          <w:sz w:val="20"/>
          <w:szCs w:val="20"/>
        </w:rPr>
        <w:t xml:space="preserve"> </w:t>
      </w:r>
      <w:r w:rsidR="005844BA" w:rsidRPr="00736FA8">
        <w:rPr>
          <w:rFonts w:ascii="Gill Sans MT" w:hAnsi="Gill Sans MT"/>
          <w:sz w:val="20"/>
          <w:szCs w:val="20"/>
        </w:rPr>
        <w:t>E</w:t>
      </w:r>
      <w:r w:rsidR="00037753" w:rsidRPr="00736FA8">
        <w:rPr>
          <w:rFonts w:ascii="Gill Sans MT" w:hAnsi="Gill Sans MT"/>
          <w:sz w:val="20"/>
          <w:szCs w:val="20"/>
        </w:rPr>
        <w:t>xemple</w:t>
      </w:r>
      <w:r w:rsidR="005844BA" w:rsidRPr="00736FA8">
        <w:rPr>
          <w:rFonts w:ascii="Gill Sans MT" w:hAnsi="Gill Sans MT"/>
          <w:sz w:val="20"/>
          <w:szCs w:val="20"/>
        </w:rPr>
        <w:t>s</w:t>
      </w:r>
      <w:r w:rsidR="00037753" w:rsidRPr="00736FA8">
        <w:rPr>
          <w:rFonts w:ascii="Gill Sans MT" w:hAnsi="Gill Sans MT"/>
          <w:sz w:val="20"/>
          <w:szCs w:val="20"/>
        </w:rPr>
        <w:t xml:space="preserve"> d’activité</w:t>
      </w:r>
      <w:r w:rsidR="00240D97" w:rsidRPr="00736FA8">
        <w:rPr>
          <w:rFonts w:ascii="Gill Sans MT" w:hAnsi="Gill Sans MT"/>
          <w:sz w:val="20"/>
          <w:szCs w:val="20"/>
        </w:rPr>
        <w:t>s</w:t>
      </w:r>
      <w:r w:rsidR="00037753" w:rsidRPr="00736FA8">
        <w:rPr>
          <w:rFonts w:ascii="Gill Sans MT" w:hAnsi="Gill Sans MT"/>
          <w:sz w:val="20"/>
          <w:szCs w:val="20"/>
        </w:rPr>
        <w:t xml:space="preserve"> d’apprentissage :</w:t>
      </w:r>
    </w:p>
    <w:p w14:paraId="59F54833" w14:textId="77777777" w:rsidR="00037753" w:rsidRPr="00F4562F" w:rsidRDefault="00037753" w:rsidP="00DD4F04">
      <w:pPr>
        <w:pStyle w:val="Paragraphedeliste"/>
        <w:numPr>
          <w:ilvl w:val="0"/>
          <w:numId w:val="3"/>
        </w:numPr>
        <w:ind w:left="630" w:hanging="153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Formation théorique (explications et information)</w:t>
      </w:r>
    </w:p>
    <w:p w14:paraId="31DFB906" w14:textId="77777777" w:rsidR="00037753" w:rsidRPr="00F4562F" w:rsidRDefault="00037753" w:rsidP="00DD4F04">
      <w:pPr>
        <w:pStyle w:val="Paragraphedeliste"/>
        <w:numPr>
          <w:ilvl w:val="0"/>
          <w:numId w:val="3"/>
        </w:numPr>
        <w:ind w:left="630" w:hanging="153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Accompagnement dans un projet</w:t>
      </w:r>
    </w:p>
    <w:p w14:paraId="6EC9F59E" w14:textId="77777777" w:rsidR="00037753" w:rsidRPr="00F4562F" w:rsidRDefault="00037753" w:rsidP="00DD4F04">
      <w:pPr>
        <w:pStyle w:val="Paragraphedeliste"/>
        <w:numPr>
          <w:ilvl w:val="0"/>
          <w:numId w:val="3"/>
        </w:numPr>
        <w:ind w:left="630" w:hanging="153"/>
        <w:rPr>
          <w:rFonts w:ascii="Gill Sans MT" w:hAnsi="Gill Sans MT"/>
          <w:sz w:val="20"/>
          <w:szCs w:val="20"/>
        </w:rPr>
      </w:pPr>
      <w:r w:rsidRPr="00F4562F">
        <w:rPr>
          <w:rFonts w:ascii="Gill Sans MT" w:hAnsi="Gill Sans MT"/>
          <w:sz w:val="20"/>
          <w:szCs w:val="20"/>
        </w:rPr>
        <w:t>Démonstration et observation dans l’action</w:t>
      </w:r>
    </w:p>
    <w:p w14:paraId="54E09174" w14:textId="77777777" w:rsidR="00037753" w:rsidRDefault="00037753" w:rsidP="00DD4F04">
      <w:pPr>
        <w:pStyle w:val="Paragraphedeliste"/>
        <w:numPr>
          <w:ilvl w:val="0"/>
          <w:numId w:val="3"/>
        </w:numPr>
        <w:ind w:left="630" w:hanging="153"/>
        <w:rPr>
          <w:rFonts w:ascii="Gill Sans MT" w:hAnsi="Gill Sans MT"/>
          <w:sz w:val="20"/>
          <w:szCs w:val="20"/>
        </w:rPr>
      </w:pPr>
      <w:r w:rsidRPr="00F4562F">
        <w:rPr>
          <w:rFonts w:ascii="Gill Sans MT" w:hAnsi="Gill Sans MT"/>
          <w:sz w:val="20"/>
          <w:szCs w:val="20"/>
        </w:rPr>
        <w:t>Formation externe</w:t>
      </w:r>
    </w:p>
    <w:p w14:paraId="572E5CFD" w14:textId="77777777" w:rsidR="00037753" w:rsidRPr="00772D4A" w:rsidRDefault="00037753" w:rsidP="00037753">
      <w:pPr>
        <w:pStyle w:val="Paragraphedeliste"/>
        <w:rPr>
          <w:rFonts w:ascii="Gill Sans MT" w:hAnsi="Gill Sans MT"/>
          <w:sz w:val="20"/>
          <w:szCs w:val="20"/>
          <w:lang w:val="fr-FR"/>
        </w:rPr>
      </w:pPr>
    </w:p>
    <w:sectPr w:rsidR="00037753" w:rsidRPr="00772D4A" w:rsidSect="000377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993" w:right="1103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CDF32" w14:textId="77777777" w:rsidR="00750F45" w:rsidRDefault="00750F45" w:rsidP="00A83C62">
      <w:pPr>
        <w:spacing w:after="0" w:line="240" w:lineRule="auto"/>
      </w:pPr>
      <w:r>
        <w:separator/>
      </w:r>
    </w:p>
  </w:endnote>
  <w:endnote w:type="continuationSeparator" w:id="0">
    <w:p w14:paraId="6763FDEE" w14:textId="77777777" w:rsidR="00750F45" w:rsidRDefault="00750F45" w:rsidP="00A83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896F0" w14:textId="77777777" w:rsidR="00706A1D" w:rsidRDefault="00706A1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918EA" w14:textId="77777777" w:rsidR="00706A1D" w:rsidRDefault="00706A1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50635" w14:textId="77777777" w:rsidR="00706A1D" w:rsidRDefault="00706A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81B3C" w14:textId="77777777" w:rsidR="00750F45" w:rsidRDefault="00750F45" w:rsidP="00A83C62">
      <w:pPr>
        <w:spacing w:after="0" w:line="240" w:lineRule="auto"/>
      </w:pPr>
      <w:r>
        <w:separator/>
      </w:r>
    </w:p>
  </w:footnote>
  <w:footnote w:type="continuationSeparator" w:id="0">
    <w:p w14:paraId="7FBA6DAD" w14:textId="77777777" w:rsidR="00750F45" w:rsidRDefault="00750F45" w:rsidP="00A83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83571" w14:textId="77777777" w:rsidR="00706A1D" w:rsidRDefault="00706A1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9926C" w14:textId="77777777" w:rsidR="00706A1D" w:rsidRDefault="00706A1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C107C" w14:textId="77777777" w:rsidR="00706A1D" w:rsidRDefault="00706A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2695E"/>
    <w:multiLevelType w:val="hybridMultilevel"/>
    <w:tmpl w:val="891C9FBA"/>
    <w:lvl w:ilvl="0" w:tplc="0F80EE7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  <w:color w:val="ED7D31" w:themeColor="accent2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260EB9"/>
    <w:multiLevelType w:val="hybridMultilevel"/>
    <w:tmpl w:val="F4E4799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00CD2"/>
    <w:multiLevelType w:val="hybridMultilevel"/>
    <w:tmpl w:val="311A1BBE"/>
    <w:lvl w:ilvl="0" w:tplc="8D2E8010">
      <w:start w:val="1"/>
      <w:numFmt w:val="bullet"/>
      <w:lvlText w:val=""/>
      <w:lvlJc w:val="left"/>
      <w:pPr>
        <w:ind w:left="996" w:hanging="360"/>
      </w:pPr>
      <w:rPr>
        <w:rFonts w:ascii="Symbol" w:hAnsi="Symbol" w:hint="default"/>
        <w:color w:val="ED7D31" w:themeColor="accent2"/>
      </w:rPr>
    </w:lvl>
    <w:lvl w:ilvl="1" w:tplc="0C0C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" w15:restartNumberingAfterBreak="0">
    <w:nsid w:val="4DED3039"/>
    <w:multiLevelType w:val="hybridMultilevel"/>
    <w:tmpl w:val="7598B054"/>
    <w:lvl w:ilvl="0" w:tplc="D12C2A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E7362"/>
    <w:multiLevelType w:val="hybridMultilevel"/>
    <w:tmpl w:val="320C40D0"/>
    <w:lvl w:ilvl="0" w:tplc="F97A605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B6FEA"/>
    <w:multiLevelType w:val="hybridMultilevel"/>
    <w:tmpl w:val="65F608E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075CC"/>
    <w:multiLevelType w:val="hybridMultilevel"/>
    <w:tmpl w:val="E446F1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62"/>
    <w:rsid w:val="00023D57"/>
    <w:rsid w:val="00036992"/>
    <w:rsid w:val="00037753"/>
    <w:rsid w:val="000D15BA"/>
    <w:rsid w:val="002025DE"/>
    <w:rsid w:val="00232F49"/>
    <w:rsid w:val="00240D97"/>
    <w:rsid w:val="0025549E"/>
    <w:rsid w:val="0030185C"/>
    <w:rsid w:val="00330C84"/>
    <w:rsid w:val="004D6D62"/>
    <w:rsid w:val="005844BA"/>
    <w:rsid w:val="0066101C"/>
    <w:rsid w:val="006A02DA"/>
    <w:rsid w:val="00706A1D"/>
    <w:rsid w:val="00736FA8"/>
    <w:rsid w:val="00750F45"/>
    <w:rsid w:val="007512C8"/>
    <w:rsid w:val="00763D01"/>
    <w:rsid w:val="00772D4A"/>
    <w:rsid w:val="007E16F0"/>
    <w:rsid w:val="009709E7"/>
    <w:rsid w:val="00984D93"/>
    <w:rsid w:val="009905ED"/>
    <w:rsid w:val="00A83C62"/>
    <w:rsid w:val="00AC1054"/>
    <w:rsid w:val="00AD14D9"/>
    <w:rsid w:val="00B71A93"/>
    <w:rsid w:val="00C25617"/>
    <w:rsid w:val="00C86F36"/>
    <w:rsid w:val="00CC4FB9"/>
    <w:rsid w:val="00D93754"/>
    <w:rsid w:val="00DD4F04"/>
    <w:rsid w:val="00F4562F"/>
    <w:rsid w:val="00FA5407"/>
    <w:rsid w:val="00FC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C714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3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3C62"/>
  </w:style>
  <w:style w:type="paragraph" w:styleId="Pieddepage">
    <w:name w:val="footer"/>
    <w:basedOn w:val="Normal"/>
    <w:link w:val="PieddepageCar"/>
    <w:uiPriority w:val="99"/>
    <w:unhideWhenUsed/>
    <w:rsid w:val="00A83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3C62"/>
  </w:style>
  <w:style w:type="paragraph" w:styleId="Paragraphedeliste">
    <w:name w:val="List Paragraph"/>
    <w:basedOn w:val="Normal"/>
    <w:uiPriority w:val="34"/>
    <w:qFormat/>
    <w:rsid w:val="00A83C62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772D4A"/>
    <w:rPr>
      <w:b/>
      <w:bCs/>
      <w:smallCaps/>
      <w:color w:val="ED7D31" w:themeColor="accent2"/>
      <w:spacing w:val="5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844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844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844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44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44B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4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4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DCB0F-73E0-4087-8791-B7E86119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2021-01-12T18:22:00Z</dcterms:created>
  <dcterms:modified xsi:type="dcterms:W3CDTF">2021-07-08T12:56:00Z</dcterms:modified>
</cp:coreProperties>
</file>